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26DDC" w:rsidRPr="00252366" w:rsidRDefault="0071196B">
      <w:pPr>
        <w:rPr>
          <w:rFonts w:ascii="Arial" w:hAnsi="Arial" w:cs="Arial"/>
          <w:b/>
          <w:sz w:val="32"/>
          <w:szCs w:val="32"/>
        </w:rPr>
      </w:pPr>
      <w:r w:rsidRPr="00252366">
        <w:rPr>
          <w:rFonts w:ascii="Arial" w:hAnsi="Arial" w:cs="Arial"/>
          <w:b/>
          <w:sz w:val="32"/>
          <w:szCs w:val="32"/>
        </w:rPr>
        <w:t>LTE-</w:t>
      </w:r>
      <w:r w:rsidR="00DB1A4F" w:rsidRPr="00252366">
        <w:rPr>
          <w:rFonts w:ascii="Arial" w:hAnsi="Arial" w:cs="Arial"/>
          <w:b/>
          <w:sz w:val="32"/>
          <w:szCs w:val="32"/>
        </w:rPr>
        <w:t>Netzabdeckung</w:t>
      </w:r>
      <w:r w:rsidRPr="00252366">
        <w:rPr>
          <w:rFonts w:ascii="Arial" w:hAnsi="Arial" w:cs="Arial"/>
          <w:b/>
          <w:sz w:val="32"/>
          <w:szCs w:val="32"/>
        </w:rPr>
        <w:t xml:space="preserve"> Deutschland 2018</w:t>
      </w:r>
    </w:p>
    <w:p w:rsidR="0071196B" w:rsidRPr="00AB5DEF" w:rsidRDefault="00AB5DEF">
      <w:pPr>
        <w:rPr>
          <w:rFonts w:ascii="Arial" w:hAnsi="Arial" w:cs="Arial"/>
          <w:color w:val="000000" w:themeColor="text1"/>
          <w:sz w:val="24"/>
          <w:szCs w:val="24"/>
        </w:rPr>
      </w:pPr>
      <w:r w:rsidRPr="009C24A7">
        <w:rPr>
          <w:rFonts w:ascii="Arial" w:hAnsi="Arial" w:cs="Arial"/>
          <w:color w:val="000000" w:themeColor="text1"/>
          <w:sz w:val="24"/>
          <w:szCs w:val="24"/>
        </w:rPr>
        <w:t xml:space="preserve">Aachen, </w:t>
      </w:r>
      <w:r>
        <w:rPr>
          <w:rFonts w:ascii="Arial" w:hAnsi="Arial" w:cs="Arial"/>
          <w:color w:val="000000" w:themeColor="text1"/>
          <w:sz w:val="24"/>
          <w:szCs w:val="24"/>
        </w:rPr>
        <w:t>29</w:t>
      </w:r>
      <w:r w:rsidRPr="009C24A7">
        <w:rPr>
          <w:rFonts w:ascii="Arial" w:hAnsi="Arial" w:cs="Arial"/>
          <w:color w:val="000000" w:themeColor="text1"/>
          <w:sz w:val="24"/>
          <w:szCs w:val="24"/>
        </w:rPr>
        <w:t>.</w:t>
      </w:r>
      <w:r>
        <w:rPr>
          <w:rFonts w:ascii="Arial" w:hAnsi="Arial" w:cs="Arial"/>
          <w:color w:val="000000" w:themeColor="text1"/>
          <w:sz w:val="24"/>
          <w:szCs w:val="24"/>
        </w:rPr>
        <w:t>05.</w:t>
      </w:r>
      <w:r w:rsidRPr="009C24A7">
        <w:rPr>
          <w:rFonts w:ascii="Arial" w:hAnsi="Arial" w:cs="Arial"/>
          <w:color w:val="000000" w:themeColor="text1"/>
          <w:sz w:val="24"/>
          <w:szCs w:val="24"/>
        </w:rPr>
        <w:t>2018</w:t>
      </w:r>
    </w:p>
    <w:p w:rsidR="00A86E15" w:rsidRDefault="00A86E15" w:rsidP="00F81443">
      <w:pPr>
        <w:rPr>
          <w:rFonts w:ascii="Arial" w:hAnsi="Arial" w:cs="Arial"/>
          <w:sz w:val="24"/>
          <w:szCs w:val="24"/>
        </w:rPr>
      </w:pPr>
      <w:r w:rsidRPr="00A86E15">
        <w:rPr>
          <w:rFonts w:ascii="Arial" w:hAnsi="Arial" w:cs="Arial"/>
          <w:sz w:val="24"/>
          <w:szCs w:val="24"/>
        </w:rPr>
        <w:t>Nachdem wir die Flächenabdeckung des Telefónica LTE-Netzes (o2-Netz) für Deutschland von 2015 bis 2018 genau untersucht haben</w:t>
      </w:r>
      <w:r w:rsidR="00407FCE">
        <w:rPr>
          <w:rFonts w:ascii="Arial" w:hAnsi="Arial" w:cs="Arial"/>
          <w:sz w:val="24"/>
          <w:szCs w:val="24"/>
        </w:rPr>
        <w:t xml:space="preserve"> </w:t>
      </w:r>
      <w:hyperlink w:anchor="quellen" w:history="1">
        <w:r w:rsidR="00407FCE" w:rsidRPr="008277A0">
          <w:rPr>
            <w:rStyle w:val="Hyperlink"/>
            <w:rFonts w:ascii="Arial" w:hAnsi="Arial" w:cs="Arial"/>
            <w:sz w:val="24"/>
            <w:szCs w:val="24"/>
          </w:rPr>
          <w:t>[1]</w:t>
        </w:r>
      </w:hyperlink>
      <w:r w:rsidRPr="00A86E15">
        <w:rPr>
          <w:rFonts w:ascii="Arial" w:hAnsi="Arial" w:cs="Arial"/>
          <w:sz w:val="24"/>
          <w:szCs w:val="24"/>
        </w:rPr>
        <w:t>, haben wir jetzt unser Verfahren weiter verfeinert und die genaue LTE-Flächenabdeckung von Telekom, Vodafone und Telefónica für die einzelnen Bundesländer erhoben.</w:t>
      </w:r>
    </w:p>
    <w:p w:rsidR="00F81443" w:rsidRPr="009C24A7" w:rsidRDefault="00F81443" w:rsidP="00F81443">
      <w:pPr>
        <w:rPr>
          <w:rFonts w:ascii="Arial" w:hAnsi="Arial" w:cs="Arial"/>
          <w:color w:val="000000" w:themeColor="text1"/>
          <w:sz w:val="24"/>
          <w:szCs w:val="24"/>
        </w:rPr>
      </w:pPr>
      <w:r>
        <w:rPr>
          <w:rFonts w:ascii="Arial" w:hAnsi="Arial" w:cs="Arial"/>
          <w:color w:val="000000" w:themeColor="text1"/>
          <w:sz w:val="24"/>
          <w:szCs w:val="24"/>
        </w:rPr>
        <w:t>Die genaue Auswertung</w:t>
      </w:r>
      <w:r w:rsidRPr="009C24A7">
        <w:rPr>
          <w:rFonts w:ascii="Arial" w:hAnsi="Arial" w:cs="Arial"/>
          <w:color w:val="000000" w:themeColor="text1"/>
          <w:sz w:val="24"/>
          <w:szCs w:val="24"/>
        </w:rPr>
        <w:t xml:space="preserve"> der Karten zeigt:</w:t>
      </w:r>
    </w:p>
    <w:p w:rsidR="008E1980" w:rsidRPr="004508CE" w:rsidRDefault="008E1980" w:rsidP="008E1980">
      <w:pPr>
        <w:pStyle w:val="Listenabsatz"/>
        <w:numPr>
          <w:ilvl w:val="0"/>
          <w:numId w:val="2"/>
        </w:numPr>
        <w:rPr>
          <w:rFonts w:ascii="Arial" w:hAnsi="Arial" w:cs="Arial"/>
          <w:b/>
          <w:sz w:val="24"/>
          <w:szCs w:val="24"/>
        </w:rPr>
      </w:pPr>
      <w:r w:rsidRPr="004508CE">
        <w:rPr>
          <w:rFonts w:ascii="Arial" w:hAnsi="Arial" w:cs="Arial"/>
          <w:b/>
          <w:sz w:val="24"/>
          <w:szCs w:val="24"/>
        </w:rPr>
        <w:t>Die deutsche Telekom hat in der LTE-Abdeckung deutschlandweit (83%) einen knappen Vorsprung vor Vodafone (82%). Telefónica folgt mit Abstand (66%)</w:t>
      </w:r>
    </w:p>
    <w:p w:rsidR="008E1980" w:rsidRPr="004508CE" w:rsidRDefault="00B5566D" w:rsidP="008E1980">
      <w:pPr>
        <w:pStyle w:val="Listenabsatz"/>
        <w:numPr>
          <w:ilvl w:val="0"/>
          <w:numId w:val="2"/>
        </w:numPr>
        <w:rPr>
          <w:rFonts w:ascii="Arial" w:hAnsi="Arial" w:cs="Arial"/>
          <w:b/>
          <w:sz w:val="24"/>
          <w:szCs w:val="24"/>
        </w:rPr>
      </w:pPr>
      <w:r w:rsidRPr="004508CE">
        <w:rPr>
          <w:rFonts w:ascii="Arial" w:hAnsi="Arial" w:cs="Arial"/>
          <w:b/>
          <w:sz w:val="24"/>
          <w:szCs w:val="24"/>
        </w:rPr>
        <w:t>Die dicht</w:t>
      </w:r>
      <w:r w:rsidR="008E1980" w:rsidRPr="004508CE">
        <w:rPr>
          <w:rFonts w:ascii="Arial" w:hAnsi="Arial" w:cs="Arial"/>
          <w:b/>
          <w:sz w:val="24"/>
          <w:szCs w:val="24"/>
        </w:rPr>
        <w:t xml:space="preserve"> besiedelten </w:t>
      </w:r>
      <w:r w:rsidRPr="004508CE">
        <w:rPr>
          <w:rFonts w:ascii="Arial" w:hAnsi="Arial" w:cs="Arial"/>
          <w:b/>
          <w:sz w:val="24"/>
          <w:szCs w:val="24"/>
        </w:rPr>
        <w:t>Stadtstaaten</w:t>
      </w:r>
      <w:r w:rsidR="008E1980" w:rsidRPr="004508CE">
        <w:rPr>
          <w:rFonts w:ascii="Arial" w:hAnsi="Arial" w:cs="Arial"/>
          <w:b/>
          <w:sz w:val="24"/>
          <w:szCs w:val="24"/>
        </w:rPr>
        <w:t xml:space="preserve"> Berlin, Hamburg</w:t>
      </w:r>
      <w:r w:rsidRPr="004508CE">
        <w:rPr>
          <w:rFonts w:ascii="Arial" w:hAnsi="Arial" w:cs="Arial"/>
          <w:b/>
          <w:sz w:val="24"/>
          <w:szCs w:val="24"/>
        </w:rPr>
        <w:t xml:space="preserve"> und Bremen werden von allen drei Anbietern zu über 90% </w:t>
      </w:r>
      <w:r w:rsidR="00893041" w:rsidRPr="004508CE">
        <w:rPr>
          <w:rFonts w:ascii="Arial" w:hAnsi="Arial" w:cs="Arial"/>
          <w:b/>
          <w:sz w:val="24"/>
          <w:szCs w:val="24"/>
        </w:rPr>
        <w:t xml:space="preserve">mit LTE </w:t>
      </w:r>
      <w:r w:rsidRPr="004508CE">
        <w:rPr>
          <w:rFonts w:ascii="Arial" w:hAnsi="Arial" w:cs="Arial"/>
          <w:b/>
          <w:sz w:val="24"/>
          <w:szCs w:val="24"/>
        </w:rPr>
        <w:t>abgedeckt</w:t>
      </w:r>
    </w:p>
    <w:p w:rsidR="00B5566D" w:rsidRDefault="000F0C81" w:rsidP="008E1980">
      <w:pPr>
        <w:pStyle w:val="Listenabsatz"/>
        <w:numPr>
          <w:ilvl w:val="0"/>
          <w:numId w:val="2"/>
        </w:numPr>
        <w:rPr>
          <w:rFonts w:ascii="Arial" w:hAnsi="Arial" w:cs="Arial"/>
          <w:b/>
          <w:sz w:val="24"/>
          <w:szCs w:val="24"/>
        </w:rPr>
      </w:pPr>
      <w:r w:rsidRPr="004508CE">
        <w:rPr>
          <w:rFonts w:ascii="Arial" w:hAnsi="Arial" w:cs="Arial"/>
          <w:b/>
          <w:sz w:val="24"/>
          <w:szCs w:val="24"/>
        </w:rPr>
        <w:t>Bundesländer mit einer geringeren Einwohnerdichte werden vor allem von o2 noch recht schlecht abgedeckt</w:t>
      </w:r>
    </w:p>
    <w:p w:rsidR="00AB5DEF" w:rsidRDefault="00A86E15" w:rsidP="00AB5DEF">
      <w:pPr>
        <w:rPr>
          <w:rFonts w:ascii="Arial" w:hAnsi="Arial" w:cs="Arial"/>
          <w:sz w:val="24"/>
          <w:szCs w:val="24"/>
        </w:rPr>
      </w:pPr>
      <w:r>
        <w:rPr>
          <w:rFonts w:ascii="Arial" w:hAnsi="Arial" w:cs="Arial"/>
          <w:sz w:val="24"/>
          <w:szCs w:val="24"/>
        </w:rPr>
        <w:br/>
      </w:r>
      <w:r w:rsidR="00F81443">
        <w:rPr>
          <w:rFonts w:ascii="Arial" w:hAnsi="Arial" w:cs="Arial"/>
          <w:sz w:val="24"/>
          <w:szCs w:val="24"/>
        </w:rPr>
        <w:t>Wir haben unser Verfahren verfeinert und die aktuellen LTE-Netzabdeckungskarten aller drei deutschen Netz-Anbieter in einer noch höheren Auflösung erstellt.</w:t>
      </w:r>
      <w:bookmarkStart w:id="0" w:name="_GoBack"/>
      <w:bookmarkEnd w:id="0"/>
    </w:p>
    <w:p w:rsidR="00F81443" w:rsidRPr="00AB5DEF" w:rsidRDefault="00F81443" w:rsidP="00AB5DEF">
      <w:pPr>
        <w:rPr>
          <w:rFonts w:ascii="Arial" w:hAnsi="Arial" w:cs="Arial"/>
          <w:b/>
          <w:sz w:val="32"/>
          <w:szCs w:val="32"/>
        </w:rPr>
      </w:pPr>
    </w:p>
    <w:p w:rsidR="00AB5DEF" w:rsidRDefault="00AB5DEF" w:rsidP="00AB5DEF">
      <w:pPr>
        <w:jc w:val="center"/>
        <w:rPr>
          <w:rStyle w:val="Hyperlink"/>
        </w:rPr>
      </w:pPr>
      <w:r>
        <w:rPr>
          <w:noProof/>
          <w:lang w:eastAsia="de-DE"/>
        </w:rPr>
        <w:drawing>
          <wp:inline distT="0" distB="0" distL="0" distR="0" wp14:anchorId="5373D8E4" wp14:editId="1E549193">
            <wp:extent cx="5011948" cy="4062923"/>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5-telekom_lte_netzabdeckung_bundeslaender.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100192" cy="4134458"/>
                    </a:xfrm>
                    <a:prstGeom prst="rect">
                      <a:avLst/>
                    </a:prstGeom>
                  </pic:spPr>
                </pic:pic>
              </a:graphicData>
            </a:graphic>
          </wp:inline>
        </w:drawing>
      </w:r>
      <w:r>
        <w:br/>
        <w:t xml:space="preserve">Telekom LTE Netzabdeckung nach Bundesländern 2018 </w:t>
      </w:r>
      <w:hyperlink w:anchor="quellen" w:history="1">
        <w:r w:rsidRPr="00890BB6">
          <w:rPr>
            <w:rStyle w:val="Hyperlink"/>
          </w:rPr>
          <w:t>[</w:t>
        </w:r>
        <w:r>
          <w:rPr>
            <w:rStyle w:val="Hyperlink"/>
          </w:rPr>
          <w:t>2</w:t>
        </w:r>
        <w:r w:rsidRPr="00890BB6">
          <w:rPr>
            <w:rStyle w:val="Hyperlink"/>
          </w:rPr>
          <w:t>]</w:t>
        </w:r>
      </w:hyperlink>
    </w:p>
    <w:p w:rsidR="00F81443" w:rsidRDefault="00F81443" w:rsidP="00F81443">
      <w:pPr>
        <w:rPr>
          <w:rFonts w:ascii="Arial" w:hAnsi="Arial" w:cs="Arial"/>
          <w:sz w:val="24"/>
          <w:szCs w:val="24"/>
        </w:rPr>
      </w:pPr>
      <w:r>
        <w:rPr>
          <w:rFonts w:ascii="Arial" w:hAnsi="Arial" w:cs="Arial"/>
          <w:sz w:val="24"/>
          <w:szCs w:val="24"/>
        </w:rPr>
        <w:lastRenderedPageBreak/>
        <w:t>Aus vielen Einzelteilen haben wir für jeden Anbieter eine hochaufgelöste Karte für ganz Deutschland erhalten. Anschließend haben wir die Bundeslandgrenzen bestimmt und die abgedeckten Flächen berechnet.</w:t>
      </w:r>
    </w:p>
    <w:p w:rsidR="00A86E15" w:rsidRDefault="00A86E15" w:rsidP="00F81443">
      <w:pPr>
        <w:rPr>
          <w:rFonts w:ascii="Arial" w:hAnsi="Arial" w:cs="Arial"/>
          <w:sz w:val="24"/>
          <w:szCs w:val="24"/>
        </w:rPr>
      </w:pPr>
      <w:r>
        <w:rPr>
          <w:rFonts w:ascii="Arial" w:hAnsi="Arial" w:cs="Arial"/>
          <w:sz w:val="24"/>
          <w:szCs w:val="24"/>
        </w:rPr>
        <w:t>So bekommen wir die prozentuale Flächenabdeckung der einzelnen Bundesländer durch den jeweiligen Anbieter und können vergleichen, welcher Anbieter in einem bestimmten Bundesland die beste LTE-Abdeckung hat.</w:t>
      </w:r>
    </w:p>
    <w:p w:rsidR="00F81443" w:rsidRDefault="00F81443" w:rsidP="00AB5DEF">
      <w:pPr>
        <w:jc w:val="center"/>
      </w:pPr>
    </w:p>
    <w:p w:rsidR="00AB5DEF" w:rsidRDefault="00AB5DEF" w:rsidP="00AB5DEF">
      <w:pPr>
        <w:jc w:val="center"/>
        <w:rPr>
          <w:rStyle w:val="Hyperlink"/>
        </w:rPr>
      </w:pPr>
      <w:r w:rsidRPr="009C24A7">
        <w:rPr>
          <w:noProof/>
          <w:color w:val="000000" w:themeColor="text1"/>
          <w:sz w:val="24"/>
          <w:szCs w:val="24"/>
          <w:lang w:eastAsia="de-DE"/>
        </w:rPr>
        <w:drawing>
          <wp:inline distT="0" distB="0" distL="0" distR="0" wp14:anchorId="2D6179B6" wp14:editId="0F8715A2">
            <wp:extent cx="3821502" cy="3097890"/>
            <wp:effectExtent l="0" t="0" r="7620" b="762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5_entwicklung-nach-bundesland.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841221" cy="3113875"/>
                    </a:xfrm>
                    <a:prstGeom prst="rect">
                      <a:avLst/>
                    </a:prstGeom>
                  </pic:spPr>
                </pic:pic>
              </a:graphicData>
            </a:graphic>
          </wp:inline>
        </w:drawing>
      </w:r>
      <w:r>
        <w:br/>
        <w:t xml:space="preserve">Vodafone LTE Netzabdeckung nach Bundesländern 2018 </w:t>
      </w:r>
      <w:hyperlink w:anchor="quellen" w:history="1">
        <w:r w:rsidRPr="00890BB6">
          <w:rPr>
            <w:rStyle w:val="Hyperlink"/>
          </w:rPr>
          <w:t>[</w:t>
        </w:r>
        <w:r>
          <w:rPr>
            <w:rStyle w:val="Hyperlink"/>
          </w:rPr>
          <w:t>2</w:t>
        </w:r>
        <w:r w:rsidRPr="00890BB6">
          <w:rPr>
            <w:rStyle w:val="Hyperlink"/>
          </w:rPr>
          <w:t>]</w:t>
        </w:r>
      </w:hyperlink>
    </w:p>
    <w:p w:rsidR="00AB5DEF" w:rsidRDefault="00AB5DEF" w:rsidP="00AB5DEF">
      <w:pPr>
        <w:jc w:val="center"/>
      </w:pPr>
    </w:p>
    <w:p w:rsidR="00A86E15" w:rsidRDefault="00AB5DEF" w:rsidP="00A86E15">
      <w:pPr>
        <w:jc w:val="center"/>
        <w:rPr>
          <w:color w:val="000000" w:themeColor="text1"/>
          <w:sz w:val="24"/>
          <w:szCs w:val="24"/>
        </w:rPr>
      </w:pPr>
      <w:r w:rsidRPr="009C24A7">
        <w:rPr>
          <w:noProof/>
          <w:color w:val="000000" w:themeColor="text1"/>
          <w:sz w:val="24"/>
          <w:szCs w:val="24"/>
          <w:lang w:eastAsia="de-DE"/>
        </w:rPr>
        <w:drawing>
          <wp:inline distT="0" distB="0" distL="0" distR="0" wp14:anchorId="4C55AB83" wp14:editId="0DA19B42">
            <wp:extent cx="3931416" cy="3186993"/>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5_entwicklung-nach-bundesland.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966305" cy="3215276"/>
                    </a:xfrm>
                    <a:prstGeom prst="rect">
                      <a:avLst/>
                    </a:prstGeom>
                  </pic:spPr>
                </pic:pic>
              </a:graphicData>
            </a:graphic>
          </wp:inline>
        </w:drawing>
      </w:r>
      <w:r>
        <w:br/>
        <w:t xml:space="preserve">o2 LTE Netzabdeckung nach Bundesländern 2018 </w:t>
      </w:r>
      <w:hyperlink w:anchor="quellen" w:history="1">
        <w:r w:rsidRPr="00890BB6">
          <w:rPr>
            <w:rStyle w:val="Hyperlink"/>
          </w:rPr>
          <w:t>[</w:t>
        </w:r>
        <w:r>
          <w:rPr>
            <w:rStyle w:val="Hyperlink"/>
          </w:rPr>
          <w:t>2</w:t>
        </w:r>
        <w:r w:rsidRPr="00890BB6">
          <w:rPr>
            <w:rStyle w:val="Hyperlink"/>
          </w:rPr>
          <w:t>]</w:t>
        </w:r>
      </w:hyperlink>
    </w:p>
    <w:p w:rsidR="00195FE1" w:rsidRPr="00A86E15" w:rsidRDefault="00F503C7" w:rsidP="00A86E15">
      <w:pPr>
        <w:rPr>
          <w:color w:val="000000" w:themeColor="text1"/>
          <w:sz w:val="24"/>
          <w:szCs w:val="24"/>
        </w:rPr>
      </w:pPr>
      <w:r>
        <w:rPr>
          <w:rFonts w:ascii="Arial" w:hAnsi="Arial" w:cs="Arial"/>
          <w:sz w:val="24"/>
          <w:szCs w:val="24"/>
        </w:rPr>
        <w:lastRenderedPageBreak/>
        <w:t>Die Gegenüberstellung</w:t>
      </w:r>
      <w:r w:rsidR="00195FE1">
        <w:rPr>
          <w:rFonts w:ascii="Arial" w:hAnsi="Arial" w:cs="Arial"/>
          <w:sz w:val="24"/>
          <w:szCs w:val="24"/>
        </w:rPr>
        <w:t xml:space="preserve"> zeigt, dass sich Telekom und Vodafone in den meisten Bundesländern ein Kopf-an-Kopf-Rennen liefern, bei </w:t>
      </w:r>
      <w:r w:rsidR="00A43175">
        <w:rPr>
          <w:rFonts w:ascii="Arial" w:hAnsi="Arial" w:cs="Arial"/>
          <w:sz w:val="24"/>
          <w:szCs w:val="24"/>
        </w:rPr>
        <w:t>welchem</w:t>
      </w:r>
      <w:r w:rsidR="00195FE1">
        <w:rPr>
          <w:rFonts w:ascii="Arial" w:hAnsi="Arial" w:cs="Arial"/>
          <w:sz w:val="24"/>
          <w:szCs w:val="24"/>
        </w:rPr>
        <w:t xml:space="preserve"> </w:t>
      </w:r>
      <w:r w:rsidR="00F81443">
        <w:rPr>
          <w:rFonts w:ascii="Arial" w:hAnsi="Arial" w:cs="Arial"/>
          <w:sz w:val="24"/>
          <w:szCs w:val="24"/>
        </w:rPr>
        <w:t xml:space="preserve">Telefónica </w:t>
      </w:r>
      <w:r w:rsidR="00195FE1">
        <w:rPr>
          <w:rFonts w:ascii="Arial" w:hAnsi="Arial" w:cs="Arial"/>
          <w:sz w:val="24"/>
          <w:szCs w:val="24"/>
        </w:rPr>
        <w:t xml:space="preserve">mit seinem </w:t>
      </w:r>
      <w:r w:rsidR="00BC0990">
        <w:rPr>
          <w:rFonts w:ascii="Arial" w:hAnsi="Arial" w:cs="Arial"/>
          <w:sz w:val="24"/>
          <w:szCs w:val="24"/>
        </w:rPr>
        <w:t>LTE-</w:t>
      </w:r>
      <w:r w:rsidR="00195FE1">
        <w:rPr>
          <w:rFonts w:ascii="Arial" w:hAnsi="Arial" w:cs="Arial"/>
          <w:sz w:val="24"/>
          <w:szCs w:val="24"/>
        </w:rPr>
        <w:t>Netz eigentlich nur in den drei Stadtstaaten</w:t>
      </w:r>
      <w:r w:rsidR="009B102A">
        <w:rPr>
          <w:rFonts w:ascii="Arial" w:hAnsi="Arial" w:cs="Arial"/>
          <w:sz w:val="24"/>
          <w:szCs w:val="24"/>
        </w:rPr>
        <w:t xml:space="preserve"> Berlin, Hamburg und Bremen</w:t>
      </w:r>
      <w:r w:rsidR="0002471B">
        <w:rPr>
          <w:rFonts w:ascii="Arial" w:hAnsi="Arial" w:cs="Arial"/>
          <w:sz w:val="24"/>
          <w:szCs w:val="24"/>
        </w:rPr>
        <w:t xml:space="preserve"> </w:t>
      </w:r>
      <w:r w:rsidR="009B102A">
        <w:rPr>
          <w:rFonts w:ascii="Arial" w:hAnsi="Arial" w:cs="Arial"/>
          <w:sz w:val="24"/>
          <w:szCs w:val="24"/>
        </w:rPr>
        <w:t>sowie</w:t>
      </w:r>
      <w:r w:rsidR="0002471B">
        <w:rPr>
          <w:rFonts w:ascii="Arial" w:hAnsi="Arial" w:cs="Arial"/>
          <w:sz w:val="24"/>
          <w:szCs w:val="24"/>
        </w:rPr>
        <w:t xml:space="preserve"> in Nord-Rheinwestfalen</w:t>
      </w:r>
      <w:r w:rsidR="00195FE1">
        <w:rPr>
          <w:rFonts w:ascii="Arial" w:hAnsi="Arial" w:cs="Arial"/>
          <w:sz w:val="24"/>
          <w:szCs w:val="24"/>
        </w:rPr>
        <w:t xml:space="preserve"> mithalten kann</w:t>
      </w:r>
      <w:r w:rsidR="005F0C5F">
        <w:rPr>
          <w:rFonts w:ascii="Arial" w:hAnsi="Arial" w:cs="Arial"/>
          <w:sz w:val="24"/>
          <w:szCs w:val="24"/>
        </w:rPr>
        <w:t xml:space="preserve">. Am deutlichsten ist </w:t>
      </w:r>
      <w:r w:rsidR="00377B8E">
        <w:rPr>
          <w:rFonts w:ascii="Arial" w:hAnsi="Arial" w:cs="Arial"/>
          <w:sz w:val="24"/>
          <w:szCs w:val="24"/>
        </w:rPr>
        <w:t>der Abstand von o2</w:t>
      </w:r>
      <w:r w:rsidR="005F0C5F">
        <w:rPr>
          <w:rFonts w:ascii="Arial" w:hAnsi="Arial" w:cs="Arial"/>
          <w:sz w:val="24"/>
          <w:szCs w:val="24"/>
        </w:rPr>
        <w:t xml:space="preserve"> in den </w:t>
      </w:r>
      <w:r w:rsidR="000007CE">
        <w:rPr>
          <w:rFonts w:ascii="Arial" w:hAnsi="Arial" w:cs="Arial"/>
          <w:sz w:val="24"/>
          <w:szCs w:val="24"/>
        </w:rPr>
        <w:t>„</w:t>
      </w:r>
      <w:r w:rsidR="005F0C5F">
        <w:rPr>
          <w:rFonts w:ascii="Arial" w:hAnsi="Arial" w:cs="Arial"/>
          <w:sz w:val="24"/>
          <w:szCs w:val="24"/>
        </w:rPr>
        <w:t>neuen</w:t>
      </w:r>
      <w:r w:rsidR="000007CE">
        <w:rPr>
          <w:rFonts w:ascii="Arial" w:hAnsi="Arial" w:cs="Arial"/>
          <w:sz w:val="24"/>
          <w:szCs w:val="24"/>
        </w:rPr>
        <w:t>“</w:t>
      </w:r>
      <w:r w:rsidR="005F0C5F">
        <w:rPr>
          <w:rFonts w:ascii="Arial" w:hAnsi="Arial" w:cs="Arial"/>
          <w:sz w:val="24"/>
          <w:szCs w:val="24"/>
        </w:rPr>
        <w:t xml:space="preserve"> Bundesländern.</w:t>
      </w:r>
    </w:p>
    <w:p w:rsidR="00BE7A17" w:rsidRDefault="0006588A">
      <w:pPr>
        <w:rPr>
          <w:rFonts w:ascii="Arial" w:hAnsi="Arial" w:cs="Arial"/>
          <w:sz w:val="24"/>
          <w:szCs w:val="24"/>
        </w:rPr>
      </w:pPr>
      <w:r>
        <w:rPr>
          <w:rFonts w:ascii="Arial" w:hAnsi="Arial" w:cs="Arial"/>
          <w:sz w:val="24"/>
          <w:szCs w:val="24"/>
        </w:rPr>
        <w:t>Sichtbar wird auch</w:t>
      </w:r>
      <w:r w:rsidR="008A615D">
        <w:rPr>
          <w:rFonts w:ascii="Arial" w:hAnsi="Arial" w:cs="Arial"/>
          <w:sz w:val="24"/>
          <w:szCs w:val="24"/>
        </w:rPr>
        <w:t xml:space="preserve">, dass die Anbieter </w:t>
      </w:r>
      <w:r w:rsidR="00B04DA6">
        <w:rPr>
          <w:rFonts w:ascii="Arial" w:hAnsi="Arial" w:cs="Arial"/>
          <w:sz w:val="24"/>
          <w:szCs w:val="24"/>
        </w:rPr>
        <w:t>bevorzugt</w:t>
      </w:r>
      <w:r w:rsidR="008A615D">
        <w:rPr>
          <w:rFonts w:ascii="Arial" w:hAnsi="Arial" w:cs="Arial"/>
          <w:sz w:val="24"/>
          <w:szCs w:val="24"/>
        </w:rPr>
        <w:t xml:space="preserve"> dort ihre Netze ausbauen, wo sich viele Menschen aufhalten</w:t>
      </w:r>
      <w:r w:rsidR="007326F3">
        <w:rPr>
          <w:rFonts w:ascii="Arial" w:hAnsi="Arial" w:cs="Arial"/>
          <w:sz w:val="24"/>
          <w:szCs w:val="24"/>
        </w:rPr>
        <w:t xml:space="preserve"> – die </w:t>
      </w:r>
      <w:r w:rsidR="001F4C81">
        <w:rPr>
          <w:rFonts w:ascii="Arial" w:hAnsi="Arial" w:cs="Arial"/>
          <w:sz w:val="24"/>
          <w:szCs w:val="24"/>
        </w:rPr>
        <w:t xml:space="preserve">drei </w:t>
      </w:r>
      <w:r w:rsidR="009B102A">
        <w:rPr>
          <w:rFonts w:ascii="Arial" w:hAnsi="Arial" w:cs="Arial"/>
          <w:sz w:val="24"/>
          <w:szCs w:val="24"/>
        </w:rPr>
        <w:t xml:space="preserve">Stadtstaaten </w:t>
      </w:r>
      <w:r w:rsidR="007326F3">
        <w:rPr>
          <w:rFonts w:ascii="Arial" w:hAnsi="Arial" w:cs="Arial"/>
          <w:sz w:val="24"/>
          <w:szCs w:val="24"/>
        </w:rPr>
        <w:t xml:space="preserve">sind </w:t>
      </w:r>
      <w:r w:rsidR="007633D3">
        <w:rPr>
          <w:rFonts w:ascii="Arial" w:hAnsi="Arial" w:cs="Arial"/>
          <w:sz w:val="24"/>
          <w:szCs w:val="24"/>
        </w:rPr>
        <w:t xml:space="preserve">die </w:t>
      </w:r>
      <w:r w:rsidR="007326F3">
        <w:rPr>
          <w:rFonts w:ascii="Arial" w:hAnsi="Arial" w:cs="Arial"/>
          <w:sz w:val="24"/>
          <w:szCs w:val="24"/>
        </w:rPr>
        <w:t>am dichtesten besiedelt</w:t>
      </w:r>
      <w:r w:rsidR="007633D3">
        <w:rPr>
          <w:rFonts w:ascii="Arial" w:hAnsi="Arial" w:cs="Arial"/>
          <w:sz w:val="24"/>
          <w:szCs w:val="24"/>
        </w:rPr>
        <w:t>en Bundesländer</w:t>
      </w:r>
      <w:r w:rsidR="00EB370F">
        <w:rPr>
          <w:rFonts w:ascii="Arial" w:hAnsi="Arial" w:cs="Arial"/>
          <w:sz w:val="24"/>
          <w:szCs w:val="24"/>
        </w:rPr>
        <w:t xml:space="preserve"> und werden von allen drei Netzanbietern zu über 90% mit LTE abgedeckt.</w:t>
      </w:r>
    </w:p>
    <w:p w:rsidR="00785F6C" w:rsidRPr="00AB5DEF" w:rsidRDefault="00EB370F">
      <w:pPr>
        <w:rPr>
          <w:rFonts w:ascii="Arial" w:hAnsi="Arial" w:cs="Arial"/>
          <w:sz w:val="24"/>
          <w:szCs w:val="24"/>
        </w:rPr>
      </w:pPr>
      <w:r>
        <w:rPr>
          <w:rFonts w:ascii="Arial" w:hAnsi="Arial" w:cs="Arial"/>
          <w:sz w:val="24"/>
          <w:szCs w:val="24"/>
        </w:rPr>
        <w:t xml:space="preserve">Die Kluft zwischen dicht besiedelten und weniger dicht besiedelten Bundesländern ist bei </w:t>
      </w:r>
      <w:r w:rsidR="005B6E1F">
        <w:rPr>
          <w:rFonts w:ascii="Arial" w:hAnsi="Arial" w:cs="Arial"/>
          <w:sz w:val="24"/>
          <w:szCs w:val="24"/>
        </w:rPr>
        <w:t xml:space="preserve">o2 </w:t>
      </w:r>
      <w:r w:rsidR="00AF48BC">
        <w:rPr>
          <w:rFonts w:ascii="Arial" w:hAnsi="Arial" w:cs="Arial"/>
          <w:sz w:val="24"/>
          <w:szCs w:val="24"/>
        </w:rPr>
        <w:t xml:space="preserve">aber </w:t>
      </w:r>
      <w:r w:rsidR="005B6E1F">
        <w:rPr>
          <w:rFonts w:ascii="Arial" w:hAnsi="Arial" w:cs="Arial"/>
          <w:sz w:val="24"/>
          <w:szCs w:val="24"/>
        </w:rPr>
        <w:t>am auffälligsten. Während die</w:t>
      </w:r>
      <w:r>
        <w:rPr>
          <w:rFonts w:ascii="Arial" w:hAnsi="Arial" w:cs="Arial"/>
          <w:sz w:val="24"/>
          <w:szCs w:val="24"/>
        </w:rPr>
        <w:t xml:space="preserve"> am wenigsten dicht besiedelte</w:t>
      </w:r>
      <w:r w:rsidR="005B6E1F">
        <w:rPr>
          <w:rFonts w:ascii="Arial" w:hAnsi="Arial" w:cs="Arial"/>
          <w:sz w:val="24"/>
          <w:szCs w:val="24"/>
        </w:rPr>
        <w:t>n Lä</w:t>
      </w:r>
      <w:r>
        <w:rPr>
          <w:rFonts w:ascii="Arial" w:hAnsi="Arial" w:cs="Arial"/>
          <w:sz w:val="24"/>
          <w:szCs w:val="24"/>
        </w:rPr>
        <w:t>nd</w:t>
      </w:r>
      <w:r w:rsidR="005B6E1F">
        <w:rPr>
          <w:rFonts w:ascii="Arial" w:hAnsi="Arial" w:cs="Arial"/>
          <w:sz w:val="24"/>
          <w:szCs w:val="24"/>
        </w:rPr>
        <w:t>er</w:t>
      </w:r>
      <w:r>
        <w:rPr>
          <w:rFonts w:ascii="Arial" w:hAnsi="Arial" w:cs="Arial"/>
          <w:sz w:val="24"/>
          <w:szCs w:val="24"/>
        </w:rPr>
        <w:t xml:space="preserve"> Mecklenburg-Vorpommern </w:t>
      </w:r>
      <w:r w:rsidR="005B6E1F">
        <w:rPr>
          <w:rFonts w:ascii="Arial" w:hAnsi="Arial" w:cs="Arial"/>
          <w:sz w:val="24"/>
          <w:szCs w:val="24"/>
        </w:rPr>
        <w:t xml:space="preserve">und </w:t>
      </w:r>
      <w:r>
        <w:rPr>
          <w:rFonts w:ascii="Arial" w:hAnsi="Arial" w:cs="Arial"/>
          <w:sz w:val="24"/>
          <w:szCs w:val="24"/>
        </w:rPr>
        <w:t xml:space="preserve">Brandenburg von </w:t>
      </w:r>
      <w:r w:rsidR="005B6E1F">
        <w:rPr>
          <w:rFonts w:ascii="Arial" w:hAnsi="Arial" w:cs="Arial"/>
          <w:sz w:val="24"/>
          <w:szCs w:val="24"/>
        </w:rPr>
        <w:t xml:space="preserve">Telekom (85% und 78%) und </w:t>
      </w:r>
      <w:r>
        <w:rPr>
          <w:rFonts w:ascii="Arial" w:hAnsi="Arial" w:cs="Arial"/>
          <w:sz w:val="24"/>
          <w:szCs w:val="24"/>
        </w:rPr>
        <w:t>Vodafone</w:t>
      </w:r>
      <w:r w:rsidR="005B6E1F">
        <w:rPr>
          <w:rFonts w:ascii="Arial" w:hAnsi="Arial" w:cs="Arial"/>
          <w:sz w:val="24"/>
          <w:szCs w:val="24"/>
        </w:rPr>
        <w:t xml:space="preserve"> (85% und 84%)</w:t>
      </w:r>
      <w:r>
        <w:rPr>
          <w:rFonts w:ascii="Arial" w:hAnsi="Arial" w:cs="Arial"/>
          <w:sz w:val="24"/>
          <w:szCs w:val="24"/>
        </w:rPr>
        <w:t xml:space="preserve"> </w:t>
      </w:r>
      <w:r w:rsidR="00DA68C3">
        <w:rPr>
          <w:rFonts w:ascii="Arial" w:hAnsi="Arial" w:cs="Arial"/>
          <w:sz w:val="24"/>
          <w:szCs w:val="24"/>
        </w:rPr>
        <w:t xml:space="preserve">recht </w:t>
      </w:r>
      <w:r>
        <w:rPr>
          <w:rFonts w:ascii="Arial" w:hAnsi="Arial" w:cs="Arial"/>
          <w:sz w:val="24"/>
          <w:szCs w:val="24"/>
        </w:rPr>
        <w:t>gut abgedeckt</w:t>
      </w:r>
      <w:r w:rsidR="005B6E1F">
        <w:rPr>
          <w:rFonts w:ascii="Arial" w:hAnsi="Arial" w:cs="Arial"/>
          <w:sz w:val="24"/>
          <w:szCs w:val="24"/>
        </w:rPr>
        <w:t xml:space="preserve"> sind</w:t>
      </w:r>
      <w:r>
        <w:rPr>
          <w:rFonts w:ascii="Arial" w:hAnsi="Arial" w:cs="Arial"/>
          <w:sz w:val="24"/>
          <w:szCs w:val="24"/>
        </w:rPr>
        <w:t xml:space="preserve">, </w:t>
      </w:r>
      <w:r w:rsidR="005B6E1F">
        <w:rPr>
          <w:rFonts w:ascii="Arial" w:hAnsi="Arial" w:cs="Arial"/>
          <w:sz w:val="24"/>
          <w:szCs w:val="24"/>
        </w:rPr>
        <w:t>sind sie bei o2 nicht einmal zu 50% abgedeckt und damit deutliche Schlusslichter.</w:t>
      </w:r>
    </w:p>
    <w:p w:rsidR="00785F6C" w:rsidRDefault="00785F6C"/>
    <w:p w:rsidR="00785F6C" w:rsidRPr="009C24A7" w:rsidRDefault="00785F6C" w:rsidP="00785F6C">
      <w:pPr>
        <w:rPr>
          <w:rFonts w:ascii="Arial" w:hAnsi="Arial" w:cs="Arial"/>
          <w:b/>
          <w:color w:val="000000" w:themeColor="text1"/>
          <w:sz w:val="28"/>
          <w:szCs w:val="24"/>
        </w:rPr>
      </w:pPr>
      <w:r w:rsidRPr="009C24A7">
        <w:rPr>
          <w:rFonts w:ascii="Arial" w:hAnsi="Arial" w:cs="Arial"/>
          <w:b/>
          <w:color w:val="000000" w:themeColor="text1"/>
          <w:sz w:val="28"/>
          <w:szCs w:val="24"/>
        </w:rPr>
        <w:t>Unser Vorgehen</w:t>
      </w:r>
    </w:p>
    <w:p w:rsidR="003C5F22" w:rsidRDefault="00785F6C" w:rsidP="00785F6C">
      <w:pPr>
        <w:rPr>
          <w:rFonts w:ascii="Arial" w:hAnsi="Arial" w:cs="Arial"/>
          <w:color w:val="000000" w:themeColor="text1"/>
          <w:sz w:val="24"/>
          <w:szCs w:val="24"/>
        </w:rPr>
      </w:pPr>
      <w:r>
        <w:rPr>
          <w:rFonts w:ascii="Arial" w:hAnsi="Arial" w:cs="Arial"/>
          <w:color w:val="000000" w:themeColor="text1"/>
          <w:sz w:val="24"/>
          <w:szCs w:val="24"/>
        </w:rPr>
        <w:t xml:space="preserve">Die </w:t>
      </w:r>
      <w:r w:rsidR="003C5F22">
        <w:rPr>
          <w:rFonts w:ascii="Arial" w:hAnsi="Arial" w:cs="Arial"/>
          <w:color w:val="000000" w:themeColor="text1"/>
          <w:sz w:val="24"/>
          <w:szCs w:val="24"/>
        </w:rPr>
        <w:t>Netzk</w:t>
      </w:r>
      <w:r w:rsidRPr="009C24A7">
        <w:rPr>
          <w:rFonts w:ascii="Arial" w:hAnsi="Arial" w:cs="Arial"/>
          <w:color w:val="000000" w:themeColor="text1"/>
          <w:sz w:val="24"/>
          <w:szCs w:val="24"/>
        </w:rPr>
        <w:t>arte</w:t>
      </w:r>
      <w:r>
        <w:rPr>
          <w:rFonts w:ascii="Arial" w:hAnsi="Arial" w:cs="Arial"/>
          <w:color w:val="000000" w:themeColor="text1"/>
          <w:sz w:val="24"/>
          <w:szCs w:val="24"/>
        </w:rPr>
        <w:t>n</w:t>
      </w:r>
      <w:r w:rsidR="003C5F22">
        <w:rPr>
          <w:rFonts w:ascii="Arial" w:hAnsi="Arial" w:cs="Arial"/>
          <w:color w:val="000000" w:themeColor="text1"/>
          <w:sz w:val="24"/>
          <w:szCs w:val="24"/>
        </w:rPr>
        <w:t xml:space="preserve"> werden von den Anbietern (Telekom </w:t>
      </w:r>
      <w:hyperlink w:anchor="quellen" w:history="1">
        <w:r w:rsidR="003C5F22" w:rsidRPr="008277A0">
          <w:rPr>
            <w:rStyle w:val="Hyperlink"/>
            <w:rFonts w:ascii="Arial" w:hAnsi="Arial" w:cs="Arial"/>
            <w:sz w:val="24"/>
            <w:szCs w:val="24"/>
          </w:rPr>
          <w:t>[</w:t>
        </w:r>
        <w:r w:rsidR="00AB5DEF">
          <w:rPr>
            <w:rStyle w:val="Hyperlink"/>
            <w:rFonts w:ascii="Arial" w:hAnsi="Arial" w:cs="Arial"/>
            <w:sz w:val="24"/>
            <w:szCs w:val="24"/>
          </w:rPr>
          <w:t>3</w:t>
        </w:r>
        <w:r w:rsidR="003C5F22" w:rsidRPr="008277A0">
          <w:rPr>
            <w:rStyle w:val="Hyperlink"/>
            <w:rFonts w:ascii="Arial" w:hAnsi="Arial" w:cs="Arial"/>
            <w:sz w:val="24"/>
            <w:szCs w:val="24"/>
          </w:rPr>
          <w:t>]</w:t>
        </w:r>
      </w:hyperlink>
      <w:r w:rsidR="003C5F22">
        <w:rPr>
          <w:rFonts w:ascii="Arial" w:hAnsi="Arial" w:cs="Arial"/>
          <w:color w:val="000000" w:themeColor="text1"/>
          <w:sz w:val="24"/>
          <w:szCs w:val="24"/>
        </w:rPr>
        <w:t xml:space="preserve">, </w:t>
      </w:r>
      <w:r w:rsidR="003C5F22" w:rsidRPr="00A31570">
        <w:rPr>
          <w:rFonts w:ascii="Arial" w:hAnsi="Arial" w:cs="Arial"/>
          <w:color w:val="000000" w:themeColor="text1"/>
          <w:sz w:val="24"/>
          <w:szCs w:val="24"/>
        </w:rPr>
        <w:t xml:space="preserve">Vodafone </w:t>
      </w:r>
      <w:hyperlink w:anchor="quellen" w:history="1">
        <w:r w:rsidR="003C5F22" w:rsidRPr="008277A0">
          <w:rPr>
            <w:rStyle w:val="Hyperlink"/>
            <w:rFonts w:ascii="Arial" w:hAnsi="Arial" w:cs="Arial"/>
            <w:sz w:val="24"/>
            <w:szCs w:val="24"/>
          </w:rPr>
          <w:t>[</w:t>
        </w:r>
        <w:r w:rsidR="00AB5DEF">
          <w:rPr>
            <w:rStyle w:val="Hyperlink"/>
            <w:rFonts w:ascii="Arial" w:hAnsi="Arial" w:cs="Arial"/>
            <w:sz w:val="24"/>
            <w:szCs w:val="24"/>
          </w:rPr>
          <w:t>4</w:t>
        </w:r>
        <w:r w:rsidR="003C5F22" w:rsidRPr="008277A0">
          <w:rPr>
            <w:rStyle w:val="Hyperlink"/>
            <w:rFonts w:ascii="Arial" w:hAnsi="Arial" w:cs="Arial"/>
            <w:sz w:val="24"/>
            <w:szCs w:val="24"/>
          </w:rPr>
          <w:t>]</w:t>
        </w:r>
      </w:hyperlink>
      <w:r w:rsidR="003C5F22">
        <w:rPr>
          <w:rFonts w:ascii="Arial" w:hAnsi="Arial" w:cs="Arial"/>
          <w:color w:val="000000" w:themeColor="text1"/>
          <w:sz w:val="24"/>
          <w:szCs w:val="24"/>
        </w:rPr>
        <w:t>,</w:t>
      </w:r>
      <w:r w:rsidR="003C5F22" w:rsidRPr="00A31570">
        <w:rPr>
          <w:rFonts w:ascii="Arial" w:hAnsi="Arial" w:cs="Arial"/>
          <w:color w:val="000000" w:themeColor="text1"/>
          <w:sz w:val="24"/>
          <w:szCs w:val="24"/>
        </w:rPr>
        <w:t xml:space="preserve">Telefónica </w:t>
      </w:r>
      <w:hyperlink w:anchor="quellen" w:history="1">
        <w:r w:rsidR="003C5F22" w:rsidRPr="008277A0">
          <w:rPr>
            <w:rStyle w:val="Hyperlink"/>
            <w:rFonts w:ascii="Arial" w:hAnsi="Arial" w:cs="Arial"/>
            <w:sz w:val="24"/>
            <w:szCs w:val="24"/>
          </w:rPr>
          <w:t>[</w:t>
        </w:r>
        <w:r w:rsidR="00AB5DEF">
          <w:rPr>
            <w:rStyle w:val="Hyperlink"/>
            <w:rFonts w:ascii="Arial" w:hAnsi="Arial" w:cs="Arial"/>
            <w:sz w:val="24"/>
            <w:szCs w:val="24"/>
          </w:rPr>
          <w:t>5</w:t>
        </w:r>
        <w:r w:rsidR="003C5F22" w:rsidRPr="008277A0">
          <w:rPr>
            <w:rStyle w:val="Hyperlink"/>
            <w:rFonts w:ascii="Arial" w:hAnsi="Arial" w:cs="Arial"/>
            <w:sz w:val="24"/>
            <w:szCs w:val="24"/>
          </w:rPr>
          <w:t>]</w:t>
        </w:r>
      </w:hyperlink>
      <w:r w:rsidR="003C5F22">
        <w:rPr>
          <w:rFonts w:ascii="Arial" w:hAnsi="Arial" w:cs="Arial"/>
          <w:color w:val="000000" w:themeColor="text1"/>
          <w:sz w:val="24"/>
          <w:szCs w:val="24"/>
        </w:rPr>
        <w:t>)</w:t>
      </w:r>
      <w:r w:rsidR="003C5F22" w:rsidRPr="009C24A7">
        <w:rPr>
          <w:rFonts w:ascii="Arial" w:hAnsi="Arial" w:cs="Arial"/>
          <w:color w:val="000000" w:themeColor="text1"/>
          <w:sz w:val="24"/>
          <w:szCs w:val="24"/>
        </w:rPr>
        <w:t xml:space="preserve"> </w:t>
      </w:r>
      <w:r w:rsidR="003C5F22">
        <w:rPr>
          <w:rFonts w:ascii="Arial" w:hAnsi="Arial" w:cs="Arial"/>
          <w:color w:val="000000" w:themeColor="text1"/>
          <w:sz w:val="24"/>
          <w:szCs w:val="24"/>
        </w:rPr>
        <w:t xml:space="preserve"> den </w:t>
      </w:r>
      <w:r>
        <w:rPr>
          <w:rFonts w:ascii="Arial" w:hAnsi="Arial" w:cs="Arial"/>
          <w:color w:val="000000" w:themeColor="text1"/>
          <w:sz w:val="24"/>
          <w:szCs w:val="24"/>
        </w:rPr>
        <w:t>Kunden</w:t>
      </w:r>
      <w:r w:rsidRPr="009C24A7">
        <w:rPr>
          <w:rFonts w:ascii="Arial" w:hAnsi="Arial" w:cs="Arial"/>
          <w:color w:val="000000" w:themeColor="text1"/>
          <w:sz w:val="24"/>
          <w:szCs w:val="24"/>
        </w:rPr>
        <w:t xml:space="preserve"> </w:t>
      </w:r>
      <w:r w:rsidR="003C5F22">
        <w:rPr>
          <w:rFonts w:ascii="Arial" w:hAnsi="Arial" w:cs="Arial"/>
          <w:color w:val="000000" w:themeColor="text1"/>
          <w:sz w:val="24"/>
          <w:szCs w:val="24"/>
        </w:rPr>
        <w:t xml:space="preserve">online zu Verfügung gestellt, um </w:t>
      </w:r>
      <w:r w:rsidRPr="009C24A7">
        <w:rPr>
          <w:rFonts w:ascii="Arial" w:hAnsi="Arial" w:cs="Arial"/>
          <w:color w:val="000000" w:themeColor="text1"/>
          <w:sz w:val="24"/>
          <w:szCs w:val="24"/>
        </w:rPr>
        <w:t xml:space="preserve">die </w:t>
      </w:r>
      <w:r w:rsidR="003C5F22">
        <w:rPr>
          <w:rFonts w:ascii="Arial" w:hAnsi="Arial" w:cs="Arial"/>
          <w:color w:val="000000" w:themeColor="text1"/>
          <w:sz w:val="24"/>
          <w:szCs w:val="24"/>
        </w:rPr>
        <w:t>Verfügbarkeit des jeweiligen Netzes an den bestimmten Standorten prüfen zu können</w:t>
      </w:r>
      <w:r w:rsidRPr="009C24A7">
        <w:rPr>
          <w:rFonts w:ascii="Arial" w:hAnsi="Arial" w:cs="Arial"/>
          <w:color w:val="000000" w:themeColor="text1"/>
          <w:sz w:val="24"/>
          <w:szCs w:val="24"/>
        </w:rPr>
        <w:t>.</w:t>
      </w:r>
      <w:r w:rsidR="003C5F22">
        <w:rPr>
          <w:rFonts w:ascii="Arial" w:hAnsi="Arial" w:cs="Arial"/>
          <w:color w:val="000000" w:themeColor="text1"/>
          <w:sz w:val="24"/>
          <w:szCs w:val="24"/>
        </w:rPr>
        <w:t xml:space="preserve"> Wir haben diese Karten in einer möglichst hohen Au</w:t>
      </w:r>
      <w:r w:rsidR="00A63ECB">
        <w:rPr>
          <w:rFonts w:ascii="Arial" w:hAnsi="Arial" w:cs="Arial"/>
          <w:color w:val="000000" w:themeColor="text1"/>
          <w:sz w:val="24"/>
          <w:szCs w:val="24"/>
        </w:rPr>
        <w:t>flösung online ab</w:t>
      </w:r>
      <w:r w:rsidR="003C5F22">
        <w:rPr>
          <w:rFonts w:ascii="Arial" w:hAnsi="Arial" w:cs="Arial"/>
          <w:color w:val="000000" w:themeColor="text1"/>
          <w:sz w:val="24"/>
          <w:szCs w:val="24"/>
        </w:rPr>
        <w:t>gerufen und gespeichert</w:t>
      </w:r>
      <w:r w:rsidR="00600A53">
        <w:rPr>
          <w:rFonts w:ascii="Arial" w:hAnsi="Arial" w:cs="Arial"/>
          <w:color w:val="000000" w:themeColor="text1"/>
          <w:sz w:val="24"/>
          <w:szCs w:val="24"/>
        </w:rPr>
        <w:t xml:space="preserve">. Anschließend haben wir diese Karten so zusammengesetzt, </w:t>
      </w:r>
      <w:r w:rsidR="00F00B58">
        <w:rPr>
          <w:rFonts w:ascii="Arial" w:hAnsi="Arial" w:cs="Arial"/>
          <w:color w:val="000000" w:themeColor="text1"/>
          <w:sz w:val="24"/>
          <w:szCs w:val="24"/>
        </w:rPr>
        <w:t>so</w:t>
      </w:r>
      <w:r w:rsidR="00600A53">
        <w:rPr>
          <w:rFonts w:ascii="Arial" w:hAnsi="Arial" w:cs="Arial"/>
          <w:color w:val="000000" w:themeColor="text1"/>
          <w:sz w:val="24"/>
          <w:szCs w:val="24"/>
        </w:rPr>
        <w:t>dass wir eine Karte von ganz Deutschland</w:t>
      </w:r>
      <w:r w:rsidR="00F00B58">
        <w:rPr>
          <w:rFonts w:ascii="Arial" w:hAnsi="Arial" w:cs="Arial"/>
          <w:color w:val="000000" w:themeColor="text1"/>
          <w:sz w:val="24"/>
          <w:szCs w:val="24"/>
        </w:rPr>
        <w:t xml:space="preserve"> erhalten haben. Darin habe</w:t>
      </w:r>
      <w:r w:rsidR="00E00772">
        <w:rPr>
          <w:rFonts w:ascii="Arial" w:hAnsi="Arial" w:cs="Arial"/>
          <w:color w:val="000000" w:themeColor="text1"/>
          <w:sz w:val="24"/>
          <w:szCs w:val="24"/>
        </w:rPr>
        <w:t>n</w:t>
      </w:r>
      <w:r w:rsidR="00F00B58">
        <w:rPr>
          <w:rFonts w:ascii="Arial" w:hAnsi="Arial" w:cs="Arial"/>
          <w:color w:val="000000" w:themeColor="text1"/>
          <w:sz w:val="24"/>
          <w:szCs w:val="24"/>
        </w:rPr>
        <w:t xml:space="preserve"> wir die Bundeslandgrenzen </w:t>
      </w:r>
      <w:r w:rsidR="00E00772">
        <w:rPr>
          <w:rFonts w:ascii="Arial" w:hAnsi="Arial" w:cs="Arial"/>
          <w:color w:val="000000" w:themeColor="text1"/>
          <w:sz w:val="24"/>
          <w:szCs w:val="24"/>
        </w:rPr>
        <w:t>markiert und die durch die Anbieter auf diesen Flächen farblich gekennzeichnete LTE-Abdeckung über ein Farbhistogramm e</w:t>
      </w:r>
      <w:r w:rsidR="00E55E7C">
        <w:rPr>
          <w:rFonts w:ascii="Arial" w:hAnsi="Arial" w:cs="Arial"/>
          <w:color w:val="000000" w:themeColor="text1"/>
          <w:sz w:val="24"/>
          <w:szCs w:val="24"/>
        </w:rPr>
        <w:t>r</w:t>
      </w:r>
      <w:r w:rsidR="00E00772">
        <w:rPr>
          <w:rFonts w:ascii="Arial" w:hAnsi="Arial" w:cs="Arial"/>
          <w:color w:val="000000" w:themeColor="text1"/>
          <w:sz w:val="24"/>
          <w:szCs w:val="24"/>
        </w:rPr>
        <w:t>rechnet.</w:t>
      </w:r>
    </w:p>
    <w:p w:rsidR="00695051" w:rsidRDefault="00E00772" w:rsidP="00785F6C">
      <w:pPr>
        <w:rPr>
          <w:rFonts w:ascii="Arial" w:hAnsi="Arial" w:cs="Arial"/>
          <w:color w:val="000000" w:themeColor="text1"/>
          <w:sz w:val="24"/>
          <w:szCs w:val="24"/>
        </w:rPr>
      </w:pPr>
      <w:r>
        <w:rPr>
          <w:rFonts w:ascii="Arial" w:hAnsi="Arial" w:cs="Arial"/>
          <w:color w:val="000000" w:themeColor="text1"/>
          <w:sz w:val="24"/>
          <w:szCs w:val="24"/>
        </w:rPr>
        <w:t xml:space="preserve">Da wir für die Berechnung der Bundesländer noch näher an die interaktiven Karten der Anbieter herangezoomt haben, als bei unserer Berechnung für ganz Deutschland, </w:t>
      </w:r>
      <w:r w:rsidR="008A4B8F">
        <w:rPr>
          <w:rFonts w:ascii="Arial" w:hAnsi="Arial" w:cs="Arial"/>
          <w:color w:val="000000" w:themeColor="text1"/>
          <w:sz w:val="24"/>
          <w:szCs w:val="24"/>
        </w:rPr>
        <w:t xml:space="preserve">haben sich durch die höhere Auflösung </w:t>
      </w:r>
      <w:r w:rsidR="0044436E">
        <w:rPr>
          <w:rFonts w:ascii="Arial" w:hAnsi="Arial" w:cs="Arial"/>
          <w:color w:val="000000" w:themeColor="text1"/>
          <w:sz w:val="24"/>
          <w:szCs w:val="24"/>
        </w:rPr>
        <w:t>bei der Abdeckung der einzelnen Bundesländer durch o2 Abweichungen ergeben.</w:t>
      </w:r>
    </w:p>
    <w:p w:rsidR="00B47223" w:rsidRDefault="00B47223" w:rsidP="00785F6C">
      <w:pPr>
        <w:rPr>
          <w:rFonts w:ascii="Arial" w:hAnsi="Arial" w:cs="Arial"/>
          <w:color w:val="000000" w:themeColor="text1"/>
          <w:sz w:val="24"/>
          <w:szCs w:val="24"/>
        </w:rPr>
      </w:pPr>
      <w:r>
        <w:rPr>
          <w:rFonts w:ascii="Arial" w:hAnsi="Arial" w:cs="Arial"/>
          <w:color w:val="000000" w:themeColor="text1"/>
          <w:sz w:val="24"/>
          <w:szCs w:val="24"/>
        </w:rPr>
        <w:t xml:space="preserve">o2 differenziert zwischen der LTE „Versorgung in Gebäuden“ und der „Versorgung im Freien“. Da die Telekom und Vodafone </w:t>
      </w:r>
      <w:r w:rsidR="005D6A9E">
        <w:rPr>
          <w:rFonts w:ascii="Arial" w:hAnsi="Arial" w:cs="Arial"/>
          <w:color w:val="000000" w:themeColor="text1"/>
          <w:sz w:val="24"/>
          <w:szCs w:val="24"/>
        </w:rPr>
        <w:t>eine solche</w:t>
      </w:r>
      <w:r>
        <w:rPr>
          <w:rFonts w:ascii="Arial" w:hAnsi="Arial" w:cs="Arial"/>
          <w:color w:val="000000" w:themeColor="text1"/>
          <w:sz w:val="24"/>
          <w:szCs w:val="24"/>
        </w:rPr>
        <w:t xml:space="preserve"> Unterscheidung nicht machen</w:t>
      </w:r>
      <w:r w:rsidR="006327BD">
        <w:rPr>
          <w:rFonts w:ascii="Arial" w:hAnsi="Arial" w:cs="Arial"/>
          <w:color w:val="000000" w:themeColor="text1"/>
          <w:sz w:val="24"/>
          <w:szCs w:val="24"/>
        </w:rPr>
        <w:t xml:space="preserve"> (die Telekom schreibt explizit: „</w:t>
      </w:r>
      <w:r w:rsidR="006327BD" w:rsidRPr="003D633C">
        <w:rPr>
          <w:rFonts w:ascii="Arial" w:hAnsi="Arial" w:cs="Arial"/>
          <w:color w:val="000000" w:themeColor="text1"/>
          <w:sz w:val="24"/>
          <w:szCs w:val="24"/>
        </w:rPr>
        <w:t xml:space="preserve">Für die LTE-Versorgung wird </w:t>
      </w:r>
      <w:r w:rsidR="006327BD">
        <w:rPr>
          <w:rFonts w:ascii="Arial" w:hAnsi="Arial" w:cs="Arial"/>
          <w:color w:val="000000" w:themeColor="text1"/>
          <w:sz w:val="24"/>
          <w:szCs w:val="24"/>
        </w:rPr>
        <w:t>…</w:t>
      </w:r>
      <w:r w:rsidR="006327BD" w:rsidRPr="003D633C">
        <w:rPr>
          <w:rFonts w:ascii="Arial" w:hAnsi="Arial" w:cs="Arial"/>
          <w:color w:val="000000" w:themeColor="text1"/>
          <w:sz w:val="24"/>
          <w:szCs w:val="24"/>
        </w:rPr>
        <w:t xml:space="preserve"> eine Versorgungsfläche dargestellt, die nur eingeschränkt und außerhalb von Gebäuden besteht.</w:t>
      </w:r>
      <w:r w:rsidR="006327BD">
        <w:rPr>
          <w:rFonts w:ascii="Arial" w:hAnsi="Arial" w:cs="Arial"/>
          <w:color w:val="000000" w:themeColor="text1"/>
          <w:sz w:val="24"/>
          <w:szCs w:val="24"/>
        </w:rPr>
        <w:t>“)</w:t>
      </w:r>
      <w:r>
        <w:rPr>
          <w:rFonts w:ascii="Arial" w:hAnsi="Arial" w:cs="Arial"/>
          <w:color w:val="000000" w:themeColor="text1"/>
          <w:sz w:val="24"/>
          <w:szCs w:val="24"/>
        </w:rPr>
        <w:t>, haben wir die Markierung</w:t>
      </w:r>
      <w:r w:rsidR="005D6A9E">
        <w:rPr>
          <w:rFonts w:ascii="Arial" w:hAnsi="Arial" w:cs="Arial"/>
          <w:color w:val="000000" w:themeColor="text1"/>
          <w:sz w:val="24"/>
          <w:szCs w:val="24"/>
        </w:rPr>
        <w:t xml:space="preserve">en von o2 zusammengenommen und wie bei den </w:t>
      </w:r>
      <w:r w:rsidR="006327BD">
        <w:rPr>
          <w:rFonts w:ascii="Arial" w:hAnsi="Arial" w:cs="Arial"/>
          <w:color w:val="000000" w:themeColor="text1"/>
          <w:sz w:val="24"/>
          <w:szCs w:val="24"/>
        </w:rPr>
        <w:t xml:space="preserve">beiden </w:t>
      </w:r>
      <w:r w:rsidR="005D6A9E">
        <w:rPr>
          <w:rFonts w:ascii="Arial" w:hAnsi="Arial" w:cs="Arial"/>
          <w:color w:val="000000" w:themeColor="text1"/>
          <w:sz w:val="24"/>
          <w:szCs w:val="24"/>
        </w:rPr>
        <w:t>anderen als Versorgung im Freien gewertet.</w:t>
      </w:r>
      <w:r w:rsidR="006327BD">
        <w:rPr>
          <w:rFonts w:ascii="Arial" w:hAnsi="Arial" w:cs="Arial"/>
          <w:color w:val="000000" w:themeColor="text1"/>
          <w:sz w:val="24"/>
          <w:szCs w:val="24"/>
        </w:rPr>
        <w:t xml:space="preserve"> </w:t>
      </w:r>
    </w:p>
    <w:p w:rsidR="00E260C1" w:rsidRDefault="00E260C1" w:rsidP="00785F6C">
      <w:pPr>
        <w:rPr>
          <w:rFonts w:ascii="Arial" w:hAnsi="Arial" w:cs="Arial"/>
          <w:color w:val="000000" w:themeColor="text1"/>
          <w:sz w:val="24"/>
          <w:szCs w:val="24"/>
        </w:rPr>
      </w:pPr>
    </w:p>
    <w:p w:rsidR="00E260C1" w:rsidRDefault="00E260C1" w:rsidP="00785F6C">
      <w:pPr>
        <w:rPr>
          <w:rFonts w:ascii="Arial" w:hAnsi="Arial" w:cs="Arial"/>
          <w:color w:val="000000" w:themeColor="text1"/>
          <w:sz w:val="24"/>
          <w:szCs w:val="24"/>
        </w:rPr>
      </w:pPr>
    </w:p>
    <w:p w:rsidR="00785F6C" w:rsidRDefault="00785F6C" w:rsidP="00785F6C">
      <w:pPr>
        <w:rPr>
          <w:rFonts w:ascii="Arial" w:hAnsi="Arial" w:cs="Arial"/>
          <w:color w:val="000000" w:themeColor="text1"/>
          <w:sz w:val="24"/>
          <w:szCs w:val="24"/>
        </w:rPr>
      </w:pPr>
    </w:p>
    <w:p w:rsidR="00785F6C" w:rsidRDefault="00785F6C" w:rsidP="00785F6C">
      <w:pPr>
        <w:jc w:val="center"/>
        <w:rPr>
          <w:rStyle w:val="Hyperlink"/>
        </w:rPr>
      </w:pPr>
      <w:r>
        <w:rPr>
          <w:rFonts w:ascii="Arial" w:hAnsi="Arial" w:cs="Arial"/>
          <w:noProof/>
          <w:color w:val="000000" w:themeColor="text1"/>
          <w:sz w:val="24"/>
          <w:szCs w:val="24"/>
          <w:lang w:eastAsia="de-DE"/>
        </w:rPr>
        <w:lastRenderedPageBreak/>
        <w:drawing>
          <wp:inline distT="0" distB="0" distL="0" distR="0" wp14:anchorId="1F050578" wp14:editId="1EAF93EE">
            <wp:extent cx="4692770" cy="469277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0-ablauf_der_erstellung_und_auswertung.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722239" cy="4722239"/>
                    </a:xfrm>
                    <a:prstGeom prst="rect">
                      <a:avLst/>
                    </a:prstGeom>
                  </pic:spPr>
                </pic:pic>
              </a:graphicData>
            </a:graphic>
          </wp:inline>
        </w:drawing>
      </w:r>
      <w:r>
        <w:rPr>
          <w:rFonts w:ascii="Arial" w:hAnsi="Arial" w:cs="Arial"/>
          <w:color w:val="000000" w:themeColor="text1"/>
          <w:sz w:val="24"/>
          <w:szCs w:val="24"/>
        </w:rPr>
        <w:br/>
      </w:r>
      <w:r>
        <w:t xml:space="preserve">Ablauf der Erstellung und Auswertung der Netzabdeckungskarte </w:t>
      </w:r>
      <w:hyperlink w:anchor="quellen" w:history="1">
        <w:r w:rsidRPr="00890BB6">
          <w:rPr>
            <w:rStyle w:val="Hyperlink"/>
          </w:rPr>
          <w:t>[</w:t>
        </w:r>
        <w:r w:rsidR="00AB5DEF">
          <w:rPr>
            <w:rStyle w:val="Hyperlink"/>
          </w:rPr>
          <w:t>2</w:t>
        </w:r>
        <w:r w:rsidRPr="00890BB6">
          <w:rPr>
            <w:rStyle w:val="Hyperlink"/>
          </w:rPr>
          <w:t>]</w:t>
        </w:r>
      </w:hyperlink>
    </w:p>
    <w:p w:rsidR="00785F6C" w:rsidRPr="009C24A7" w:rsidRDefault="00785F6C" w:rsidP="00785F6C">
      <w:pPr>
        <w:jc w:val="center"/>
        <w:rPr>
          <w:rFonts w:ascii="Arial" w:hAnsi="Arial" w:cs="Arial"/>
          <w:color w:val="000000" w:themeColor="text1"/>
          <w:sz w:val="24"/>
          <w:szCs w:val="24"/>
        </w:rPr>
      </w:pPr>
    </w:p>
    <w:p w:rsidR="00785F6C" w:rsidRPr="009C24A7" w:rsidRDefault="00785F6C" w:rsidP="00785F6C">
      <w:pPr>
        <w:rPr>
          <w:rFonts w:ascii="Arial" w:hAnsi="Arial" w:cs="Arial"/>
          <w:b/>
          <w:color w:val="000000" w:themeColor="text1"/>
          <w:sz w:val="28"/>
          <w:szCs w:val="24"/>
        </w:rPr>
      </w:pPr>
      <w:r>
        <w:rPr>
          <w:rFonts w:ascii="Arial" w:hAnsi="Arial" w:cs="Arial"/>
          <w:b/>
          <w:color w:val="000000" w:themeColor="text1"/>
          <w:sz w:val="28"/>
          <w:szCs w:val="24"/>
        </w:rPr>
        <w:t>Wie genau ist das Verfahren?</w:t>
      </w:r>
    </w:p>
    <w:p w:rsidR="00E55BF2" w:rsidRDefault="00E55BF2" w:rsidP="00785F6C">
      <w:pPr>
        <w:rPr>
          <w:rFonts w:ascii="Arial" w:hAnsi="Arial" w:cs="Arial"/>
          <w:color w:val="000000" w:themeColor="text1"/>
          <w:sz w:val="24"/>
          <w:szCs w:val="24"/>
        </w:rPr>
      </w:pPr>
      <w:r>
        <w:rPr>
          <w:rFonts w:ascii="Arial" w:hAnsi="Arial" w:cs="Arial"/>
          <w:color w:val="000000" w:themeColor="text1"/>
          <w:sz w:val="24"/>
          <w:szCs w:val="24"/>
        </w:rPr>
        <w:t xml:space="preserve">Für die Auswertung haben wir aktuelles Kartenmaterial von den Internetseiten der Anbieter verwendet. </w:t>
      </w:r>
    </w:p>
    <w:p w:rsidR="00E55BF2" w:rsidRDefault="00E55BF2" w:rsidP="00785F6C">
      <w:pPr>
        <w:rPr>
          <w:rFonts w:ascii="Arial" w:hAnsi="Arial" w:cs="Arial"/>
          <w:color w:val="000000" w:themeColor="text1"/>
          <w:sz w:val="24"/>
          <w:szCs w:val="24"/>
        </w:rPr>
      </w:pPr>
      <w:r>
        <w:rPr>
          <w:rFonts w:ascii="Arial" w:hAnsi="Arial" w:cs="Arial"/>
          <w:color w:val="000000" w:themeColor="text1"/>
          <w:sz w:val="24"/>
          <w:szCs w:val="24"/>
        </w:rPr>
        <w:t xml:space="preserve">Wie oben erwähnt, ist das Verfahren von der Qualität der Ausgangsdaten abhängig. Je näher an die interaktiven Karten herangezoomt wird, desto höher aufgelöst ist die Ausgangskarte und damit wird die Auswertung genauer. </w:t>
      </w:r>
      <w:r w:rsidR="00E81A07">
        <w:rPr>
          <w:rFonts w:ascii="Arial" w:hAnsi="Arial" w:cs="Arial"/>
          <w:color w:val="000000" w:themeColor="text1"/>
          <w:sz w:val="24"/>
          <w:szCs w:val="24"/>
        </w:rPr>
        <w:t>Das Verwende</w:t>
      </w:r>
      <w:r w:rsidR="00E55E7C">
        <w:rPr>
          <w:rFonts w:ascii="Arial" w:hAnsi="Arial" w:cs="Arial"/>
          <w:color w:val="000000" w:themeColor="text1"/>
          <w:sz w:val="24"/>
          <w:szCs w:val="24"/>
        </w:rPr>
        <w:t>n höheraufgelöster Karten führt</w:t>
      </w:r>
      <w:r w:rsidR="00E81A07">
        <w:rPr>
          <w:rFonts w:ascii="Arial" w:hAnsi="Arial" w:cs="Arial"/>
          <w:color w:val="000000" w:themeColor="text1"/>
          <w:sz w:val="24"/>
          <w:szCs w:val="24"/>
        </w:rPr>
        <w:t xml:space="preserve"> zu genaueren Ergebnissen.</w:t>
      </w:r>
    </w:p>
    <w:p w:rsidR="00785F6C" w:rsidRDefault="00FC7DC1">
      <w:pPr>
        <w:rPr>
          <w:rFonts w:ascii="Arial" w:hAnsi="Arial" w:cs="Arial"/>
          <w:color w:val="000000" w:themeColor="text1"/>
          <w:sz w:val="24"/>
          <w:szCs w:val="24"/>
        </w:rPr>
      </w:pPr>
      <w:r>
        <w:rPr>
          <w:rFonts w:ascii="Arial" w:hAnsi="Arial" w:cs="Arial"/>
          <w:color w:val="000000" w:themeColor="text1"/>
          <w:sz w:val="24"/>
          <w:szCs w:val="24"/>
        </w:rPr>
        <w:t>D</w:t>
      </w:r>
      <w:r w:rsidR="00785F6C">
        <w:rPr>
          <w:rFonts w:ascii="Arial" w:hAnsi="Arial" w:cs="Arial"/>
          <w:color w:val="000000" w:themeColor="text1"/>
          <w:sz w:val="24"/>
          <w:szCs w:val="24"/>
        </w:rPr>
        <w:t>ie Netzabdeckungskarte</w:t>
      </w:r>
      <w:r>
        <w:rPr>
          <w:rFonts w:ascii="Arial" w:hAnsi="Arial" w:cs="Arial"/>
          <w:color w:val="000000" w:themeColor="text1"/>
          <w:sz w:val="24"/>
          <w:szCs w:val="24"/>
        </w:rPr>
        <w:t>n</w:t>
      </w:r>
      <w:r w:rsidR="00785F6C">
        <w:rPr>
          <w:rFonts w:ascii="Arial" w:hAnsi="Arial" w:cs="Arial"/>
          <w:color w:val="000000" w:themeColor="text1"/>
          <w:sz w:val="24"/>
          <w:szCs w:val="24"/>
        </w:rPr>
        <w:t xml:space="preserve"> </w:t>
      </w:r>
      <w:r>
        <w:rPr>
          <w:rFonts w:ascii="Arial" w:hAnsi="Arial" w:cs="Arial"/>
          <w:color w:val="000000" w:themeColor="text1"/>
          <w:sz w:val="24"/>
          <w:szCs w:val="24"/>
        </w:rPr>
        <w:t>werden von den Netz</w:t>
      </w:r>
      <w:r w:rsidR="00DB3139">
        <w:rPr>
          <w:rFonts w:ascii="Arial" w:hAnsi="Arial" w:cs="Arial"/>
          <w:color w:val="000000" w:themeColor="text1"/>
          <w:sz w:val="24"/>
          <w:szCs w:val="24"/>
        </w:rPr>
        <w:t>anbieter</w:t>
      </w:r>
      <w:r w:rsidR="00495DA3">
        <w:rPr>
          <w:rFonts w:ascii="Arial" w:hAnsi="Arial" w:cs="Arial"/>
          <w:color w:val="000000" w:themeColor="text1"/>
          <w:sz w:val="24"/>
          <w:szCs w:val="24"/>
        </w:rPr>
        <w:t>n</w:t>
      </w:r>
      <w:r>
        <w:rPr>
          <w:rFonts w:ascii="Arial" w:hAnsi="Arial" w:cs="Arial"/>
          <w:color w:val="000000" w:themeColor="text1"/>
          <w:sz w:val="24"/>
          <w:szCs w:val="24"/>
        </w:rPr>
        <w:t xml:space="preserve"> </w:t>
      </w:r>
      <w:r w:rsidR="00A0655A">
        <w:rPr>
          <w:rFonts w:ascii="Arial" w:hAnsi="Arial" w:cs="Arial"/>
          <w:color w:val="000000" w:themeColor="text1"/>
          <w:sz w:val="24"/>
          <w:szCs w:val="24"/>
        </w:rPr>
        <w:t xml:space="preserve">anhand der Standorte </w:t>
      </w:r>
      <w:r w:rsidR="00785F6C">
        <w:rPr>
          <w:rFonts w:ascii="Arial" w:hAnsi="Arial" w:cs="Arial"/>
          <w:color w:val="000000" w:themeColor="text1"/>
          <w:sz w:val="24"/>
          <w:szCs w:val="24"/>
        </w:rPr>
        <w:t>der Sendemasten und der möglichen Sendeleistung errechnet</w:t>
      </w:r>
      <w:r w:rsidR="006B124C">
        <w:rPr>
          <w:rFonts w:ascii="Arial" w:hAnsi="Arial" w:cs="Arial"/>
          <w:color w:val="000000" w:themeColor="text1"/>
          <w:sz w:val="24"/>
          <w:szCs w:val="24"/>
        </w:rPr>
        <w:t>.</w:t>
      </w:r>
      <w:r w:rsidR="00785F6C">
        <w:rPr>
          <w:rFonts w:ascii="Arial" w:hAnsi="Arial" w:cs="Arial"/>
          <w:color w:val="000000" w:themeColor="text1"/>
          <w:sz w:val="24"/>
          <w:szCs w:val="24"/>
        </w:rPr>
        <w:t xml:space="preserve"> </w:t>
      </w:r>
      <w:r w:rsidR="006D5241">
        <w:rPr>
          <w:rFonts w:ascii="Arial" w:hAnsi="Arial" w:cs="Arial"/>
          <w:color w:val="000000" w:themeColor="text1"/>
          <w:sz w:val="24"/>
          <w:szCs w:val="24"/>
        </w:rPr>
        <w:t xml:space="preserve">Die </w:t>
      </w:r>
      <w:r w:rsidR="00785F6C">
        <w:rPr>
          <w:rFonts w:ascii="Arial" w:hAnsi="Arial" w:cs="Arial"/>
          <w:color w:val="000000" w:themeColor="text1"/>
          <w:sz w:val="24"/>
          <w:szCs w:val="24"/>
        </w:rPr>
        <w:t xml:space="preserve">Darstellung </w:t>
      </w:r>
      <w:r w:rsidR="006D5241">
        <w:rPr>
          <w:rFonts w:ascii="Arial" w:hAnsi="Arial" w:cs="Arial"/>
          <w:color w:val="000000" w:themeColor="text1"/>
          <w:sz w:val="24"/>
          <w:szCs w:val="24"/>
        </w:rPr>
        <w:t>ist also eher als e</w:t>
      </w:r>
      <w:r w:rsidR="00785F6C">
        <w:rPr>
          <w:rFonts w:ascii="Arial" w:hAnsi="Arial" w:cs="Arial"/>
          <w:color w:val="000000" w:themeColor="text1"/>
          <w:sz w:val="24"/>
          <w:szCs w:val="24"/>
        </w:rPr>
        <w:t xml:space="preserve">ine Best-Case-Abschätzung </w:t>
      </w:r>
      <w:r w:rsidR="00252366">
        <w:rPr>
          <w:rFonts w:ascii="Arial" w:hAnsi="Arial" w:cs="Arial"/>
          <w:color w:val="000000" w:themeColor="text1"/>
          <w:sz w:val="24"/>
          <w:szCs w:val="24"/>
        </w:rPr>
        <w:t xml:space="preserve">der Anbieter </w:t>
      </w:r>
      <w:r w:rsidR="006D5241">
        <w:rPr>
          <w:rFonts w:ascii="Arial" w:hAnsi="Arial" w:cs="Arial"/>
          <w:color w:val="000000" w:themeColor="text1"/>
          <w:sz w:val="24"/>
          <w:szCs w:val="24"/>
        </w:rPr>
        <w:t>zu verstehen</w:t>
      </w:r>
      <w:r w:rsidR="00785F6C">
        <w:rPr>
          <w:rFonts w:ascii="Arial" w:hAnsi="Arial" w:cs="Arial"/>
          <w:color w:val="000000" w:themeColor="text1"/>
          <w:sz w:val="24"/>
          <w:szCs w:val="24"/>
        </w:rPr>
        <w:t xml:space="preserve">. Die Telekom </w:t>
      </w:r>
      <w:r w:rsidR="006D5241">
        <w:rPr>
          <w:rFonts w:ascii="Arial" w:hAnsi="Arial" w:cs="Arial"/>
          <w:color w:val="000000" w:themeColor="text1"/>
          <w:sz w:val="24"/>
          <w:szCs w:val="24"/>
        </w:rPr>
        <w:t>schreibt</w:t>
      </w:r>
      <w:r w:rsidR="003D030E">
        <w:rPr>
          <w:rFonts w:ascii="Arial" w:hAnsi="Arial" w:cs="Arial"/>
          <w:color w:val="000000" w:themeColor="text1"/>
          <w:sz w:val="24"/>
          <w:szCs w:val="24"/>
        </w:rPr>
        <w:t xml:space="preserve"> diesbezüglich</w:t>
      </w:r>
      <w:r w:rsidR="006D5241">
        <w:rPr>
          <w:rFonts w:ascii="Arial" w:hAnsi="Arial" w:cs="Arial"/>
          <w:color w:val="000000" w:themeColor="text1"/>
          <w:sz w:val="24"/>
          <w:szCs w:val="24"/>
        </w:rPr>
        <w:t xml:space="preserve">: </w:t>
      </w:r>
      <w:r w:rsidR="00785F6C">
        <w:rPr>
          <w:rFonts w:ascii="Arial" w:hAnsi="Arial" w:cs="Arial"/>
          <w:color w:val="000000" w:themeColor="text1"/>
          <w:sz w:val="24"/>
          <w:szCs w:val="24"/>
        </w:rPr>
        <w:t xml:space="preserve"> „</w:t>
      </w:r>
      <w:r w:rsidR="00785F6C" w:rsidRPr="00632A7F">
        <w:rPr>
          <w:rFonts w:ascii="Arial" w:hAnsi="Arial" w:cs="Arial"/>
          <w:color w:val="000000" w:themeColor="text1"/>
          <w:sz w:val="24"/>
          <w:szCs w:val="24"/>
        </w:rPr>
        <w:t xml:space="preserve">Die angezeigte Funkversorgung beruht auf einer Modellrechnung </w:t>
      </w:r>
      <w:r w:rsidR="00785F6C">
        <w:rPr>
          <w:rFonts w:ascii="Arial" w:hAnsi="Arial" w:cs="Arial"/>
          <w:color w:val="000000" w:themeColor="text1"/>
          <w:sz w:val="24"/>
          <w:szCs w:val="24"/>
        </w:rPr>
        <w:t xml:space="preserve">… </w:t>
      </w:r>
      <w:r w:rsidR="00785F6C" w:rsidRPr="00632A7F">
        <w:rPr>
          <w:rFonts w:ascii="Arial" w:hAnsi="Arial" w:cs="Arial"/>
          <w:color w:val="000000" w:themeColor="text1"/>
          <w:sz w:val="24"/>
          <w:szCs w:val="24"/>
        </w:rPr>
        <w:t>und kann nicht garantiert werden.</w:t>
      </w:r>
      <w:r w:rsidR="00785F6C">
        <w:rPr>
          <w:rFonts w:ascii="Arial" w:hAnsi="Arial" w:cs="Arial"/>
          <w:color w:val="000000" w:themeColor="text1"/>
          <w:sz w:val="24"/>
          <w:szCs w:val="24"/>
        </w:rPr>
        <w:t>“</w:t>
      </w:r>
    </w:p>
    <w:p w:rsidR="00A86E15" w:rsidRDefault="00A86E15" w:rsidP="00AB5DEF">
      <w:pPr>
        <w:rPr>
          <w:rFonts w:ascii="Arial" w:hAnsi="Arial" w:cs="Arial"/>
          <w:b/>
          <w:color w:val="000000" w:themeColor="text1"/>
          <w:sz w:val="28"/>
          <w:szCs w:val="24"/>
        </w:rPr>
      </w:pPr>
    </w:p>
    <w:p w:rsidR="00A86E15" w:rsidRDefault="00A86E15" w:rsidP="00AB5DEF">
      <w:pPr>
        <w:rPr>
          <w:rFonts w:ascii="Arial" w:hAnsi="Arial" w:cs="Arial"/>
          <w:b/>
          <w:color w:val="000000" w:themeColor="text1"/>
          <w:sz w:val="28"/>
          <w:szCs w:val="24"/>
        </w:rPr>
      </w:pPr>
    </w:p>
    <w:p w:rsidR="00AB5DEF" w:rsidRPr="009C24A7" w:rsidRDefault="00AB5DEF" w:rsidP="00AB5DEF">
      <w:pPr>
        <w:rPr>
          <w:rFonts w:ascii="Arial" w:hAnsi="Arial" w:cs="Arial"/>
          <w:b/>
          <w:color w:val="000000" w:themeColor="text1"/>
          <w:sz w:val="28"/>
          <w:szCs w:val="24"/>
        </w:rPr>
      </w:pPr>
      <w:r w:rsidRPr="009C24A7">
        <w:rPr>
          <w:rFonts w:ascii="Arial" w:hAnsi="Arial" w:cs="Arial"/>
          <w:b/>
          <w:color w:val="000000" w:themeColor="text1"/>
          <w:sz w:val="28"/>
          <w:szCs w:val="24"/>
        </w:rPr>
        <w:lastRenderedPageBreak/>
        <w:t>Hintergrund</w:t>
      </w:r>
    </w:p>
    <w:p w:rsidR="00AB5DEF" w:rsidRDefault="00AB5DEF" w:rsidP="00AB5DEF">
      <w:pPr>
        <w:rPr>
          <w:rFonts w:ascii="Arial" w:hAnsi="Arial" w:cs="Arial"/>
          <w:color w:val="000000" w:themeColor="text1"/>
          <w:sz w:val="24"/>
          <w:szCs w:val="24"/>
        </w:rPr>
      </w:pPr>
      <w:r w:rsidRPr="00632A7F">
        <w:rPr>
          <w:rFonts w:ascii="Arial" w:hAnsi="Arial" w:cs="Arial"/>
          <w:color w:val="000000" w:themeColor="text1"/>
          <w:sz w:val="24"/>
          <w:szCs w:val="24"/>
        </w:rPr>
        <w:t xml:space="preserve">Deutschland schneidet im </w:t>
      </w:r>
      <w:proofErr w:type="spellStart"/>
      <w:r w:rsidRPr="00632A7F">
        <w:rPr>
          <w:rFonts w:ascii="Arial" w:hAnsi="Arial" w:cs="Arial"/>
          <w:color w:val="000000" w:themeColor="text1"/>
          <w:sz w:val="24"/>
          <w:szCs w:val="24"/>
        </w:rPr>
        <w:t>OpenSignal</w:t>
      </w:r>
      <w:proofErr w:type="spellEnd"/>
      <w:r w:rsidRPr="00632A7F">
        <w:rPr>
          <w:rFonts w:ascii="Arial" w:hAnsi="Arial" w:cs="Arial"/>
          <w:color w:val="000000" w:themeColor="text1"/>
          <w:sz w:val="24"/>
          <w:szCs w:val="24"/>
        </w:rPr>
        <w:t>-Report</w:t>
      </w:r>
      <w:r>
        <w:rPr>
          <w:rFonts w:ascii="Arial" w:hAnsi="Arial" w:cs="Arial"/>
          <w:color w:val="000000" w:themeColor="text1"/>
          <w:sz w:val="24"/>
          <w:szCs w:val="24"/>
        </w:rPr>
        <w:t xml:space="preserve"> </w:t>
      </w:r>
      <w:hyperlink w:anchor="quellen" w:history="1">
        <w:r>
          <w:rPr>
            <w:rStyle w:val="Hyperlink"/>
            <w:rFonts w:ascii="Arial" w:hAnsi="Arial" w:cs="Arial"/>
            <w:sz w:val="24"/>
            <w:szCs w:val="24"/>
          </w:rPr>
          <w:t>[6</w:t>
        </w:r>
        <w:r w:rsidRPr="00632A7F">
          <w:rPr>
            <w:rStyle w:val="Hyperlink"/>
            <w:rFonts w:ascii="Arial" w:hAnsi="Arial" w:cs="Arial"/>
            <w:sz w:val="24"/>
            <w:szCs w:val="24"/>
          </w:rPr>
          <w:t>]</w:t>
        </w:r>
      </w:hyperlink>
      <w:r>
        <w:rPr>
          <w:rFonts w:ascii="Arial" w:hAnsi="Arial" w:cs="Arial"/>
          <w:color w:val="000000" w:themeColor="text1"/>
          <w:sz w:val="24"/>
          <w:szCs w:val="24"/>
        </w:rPr>
        <w:t xml:space="preserve"> </w:t>
      </w:r>
      <w:r w:rsidRPr="00632A7F">
        <w:rPr>
          <w:rFonts w:ascii="Arial" w:hAnsi="Arial" w:cs="Arial"/>
          <w:color w:val="000000" w:themeColor="text1"/>
          <w:sz w:val="24"/>
          <w:szCs w:val="24"/>
        </w:rPr>
        <w:t>beim LTE-</w:t>
      </w:r>
      <w:r>
        <w:rPr>
          <w:rFonts w:ascii="Arial" w:hAnsi="Arial" w:cs="Arial"/>
          <w:color w:val="000000" w:themeColor="text1"/>
          <w:sz w:val="24"/>
          <w:szCs w:val="24"/>
        </w:rPr>
        <w:t>Netz</w:t>
      </w:r>
      <w:r w:rsidRPr="00632A7F">
        <w:rPr>
          <w:rFonts w:ascii="Arial" w:hAnsi="Arial" w:cs="Arial"/>
          <w:color w:val="000000" w:themeColor="text1"/>
          <w:sz w:val="24"/>
          <w:szCs w:val="24"/>
        </w:rPr>
        <w:t xml:space="preserve"> im internationalen Vergleich </w:t>
      </w:r>
      <w:r>
        <w:rPr>
          <w:rFonts w:ascii="Arial" w:hAnsi="Arial" w:cs="Arial"/>
          <w:color w:val="000000" w:themeColor="text1"/>
          <w:sz w:val="24"/>
          <w:szCs w:val="24"/>
        </w:rPr>
        <w:t xml:space="preserve">sehr </w:t>
      </w:r>
      <w:r w:rsidRPr="00632A7F">
        <w:rPr>
          <w:rFonts w:ascii="Arial" w:hAnsi="Arial" w:cs="Arial"/>
          <w:color w:val="000000" w:themeColor="text1"/>
          <w:sz w:val="24"/>
          <w:szCs w:val="24"/>
        </w:rPr>
        <w:t xml:space="preserve">schlecht ab. </w:t>
      </w:r>
      <w:r>
        <w:rPr>
          <w:rFonts w:ascii="Arial" w:hAnsi="Arial" w:cs="Arial"/>
          <w:color w:val="000000" w:themeColor="text1"/>
          <w:sz w:val="24"/>
          <w:szCs w:val="24"/>
        </w:rPr>
        <w:t>Bei den Geschwindigkeiten bewegt sich Deutschland</w:t>
      </w:r>
      <w:r w:rsidRPr="00632A7F">
        <w:rPr>
          <w:rFonts w:ascii="Arial" w:hAnsi="Arial" w:cs="Arial"/>
          <w:color w:val="000000" w:themeColor="text1"/>
          <w:sz w:val="24"/>
          <w:szCs w:val="24"/>
        </w:rPr>
        <w:t xml:space="preserve"> noch im Mittelfel</w:t>
      </w:r>
      <w:r>
        <w:rPr>
          <w:rFonts w:ascii="Arial" w:hAnsi="Arial" w:cs="Arial"/>
          <w:color w:val="000000" w:themeColor="text1"/>
          <w:sz w:val="24"/>
          <w:szCs w:val="24"/>
        </w:rPr>
        <w:t>d. Bei der der LTE-</w:t>
      </w:r>
      <w:r w:rsidRPr="00632A7F">
        <w:rPr>
          <w:rFonts w:ascii="Arial" w:hAnsi="Arial" w:cs="Arial"/>
          <w:color w:val="000000" w:themeColor="text1"/>
          <w:sz w:val="24"/>
          <w:szCs w:val="24"/>
        </w:rPr>
        <w:t xml:space="preserve">Netzabdeckung </w:t>
      </w:r>
      <w:r>
        <w:rPr>
          <w:rFonts w:ascii="Arial" w:hAnsi="Arial" w:cs="Arial"/>
          <w:color w:val="000000" w:themeColor="text1"/>
          <w:sz w:val="24"/>
          <w:szCs w:val="24"/>
        </w:rPr>
        <w:t>zählt Deutschland jedoch zu den Schlusslichtern und ist auf Platz 70 in einem Atemzug mit Albanien, Kolumbien und Guatemala zu nennen.</w:t>
      </w:r>
    </w:p>
    <w:p w:rsidR="00AB5DEF" w:rsidRPr="002C4C1D" w:rsidRDefault="00AB5DEF" w:rsidP="00AB5DEF">
      <w:pPr>
        <w:rPr>
          <w:rFonts w:ascii="Arial" w:hAnsi="Arial" w:cs="Arial"/>
          <w:color w:val="000000" w:themeColor="text1"/>
          <w:sz w:val="24"/>
          <w:szCs w:val="24"/>
        </w:rPr>
      </w:pPr>
      <w:r>
        <w:rPr>
          <w:rFonts w:ascii="Arial" w:hAnsi="Arial" w:cs="Arial"/>
          <w:color w:val="000000" w:themeColor="text1"/>
          <w:sz w:val="24"/>
          <w:szCs w:val="24"/>
        </w:rPr>
        <w:t xml:space="preserve">Die neue Bundesregierung habe in ihrem Koalitionsvertrag „den Funklöchern in Deutschland den Kampf“ angesagt, wie Verkehrsminister Andreas Scheuer Anfang April verkündete. Mit einer App sollen die Funklöcher jetzt durch Nutzer leicht geortet und der Bundesnetzagentur gemeldet werden. </w:t>
      </w:r>
      <w:hyperlink w:anchor="quellen" w:history="1">
        <w:r>
          <w:rPr>
            <w:rStyle w:val="Hyperlink"/>
            <w:rFonts w:ascii="Arial" w:hAnsi="Arial" w:cs="Arial"/>
            <w:sz w:val="24"/>
            <w:szCs w:val="24"/>
          </w:rPr>
          <w:t>[7</w:t>
        </w:r>
        <w:r w:rsidRPr="004B6A6A">
          <w:rPr>
            <w:rStyle w:val="Hyperlink"/>
            <w:rFonts w:ascii="Arial" w:hAnsi="Arial" w:cs="Arial"/>
            <w:sz w:val="24"/>
            <w:szCs w:val="24"/>
          </w:rPr>
          <w:t>]</w:t>
        </w:r>
      </w:hyperlink>
    </w:p>
    <w:p w:rsidR="00AB5DEF" w:rsidRDefault="00AB5DEF" w:rsidP="00AB5DEF">
      <w:pPr>
        <w:rPr>
          <w:rFonts w:ascii="Arial" w:hAnsi="Arial" w:cs="Arial"/>
          <w:b/>
          <w:color w:val="000000" w:themeColor="text1"/>
          <w:sz w:val="28"/>
          <w:szCs w:val="24"/>
        </w:rPr>
      </w:pPr>
    </w:p>
    <w:p w:rsidR="00AB5DEF" w:rsidRDefault="00AB5DEF" w:rsidP="00AB5DEF">
      <w:pPr>
        <w:rPr>
          <w:rFonts w:ascii="Arial" w:hAnsi="Arial" w:cs="Arial"/>
          <w:b/>
          <w:color w:val="000000" w:themeColor="text1"/>
          <w:sz w:val="28"/>
          <w:szCs w:val="24"/>
        </w:rPr>
      </w:pPr>
      <w:r w:rsidRPr="009C24A7">
        <w:rPr>
          <w:rFonts w:ascii="Arial" w:hAnsi="Arial" w:cs="Arial"/>
          <w:b/>
          <w:color w:val="000000" w:themeColor="text1"/>
          <w:sz w:val="28"/>
          <w:szCs w:val="24"/>
        </w:rPr>
        <w:t>Über allnet-flatrate.net</w:t>
      </w:r>
    </w:p>
    <w:p w:rsidR="00E450D6" w:rsidRDefault="00AB5DEF" w:rsidP="00AB5DEF">
      <w:pPr>
        <w:rPr>
          <w:rFonts w:ascii="Arial" w:hAnsi="Arial" w:cs="Arial"/>
          <w:b/>
          <w:color w:val="000000" w:themeColor="text1"/>
          <w:sz w:val="28"/>
          <w:szCs w:val="24"/>
        </w:rPr>
      </w:pPr>
      <w:r w:rsidRPr="009C24A7">
        <w:rPr>
          <w:rFonts w:ascii="Arial" w:hAnsi="Arial" w:cs="Arial"/>
          <w:color w:val="000000" w:themeColor="text1"/>
          <w:sz w:val="24"/>
          <w:szCs w:val="24"/>
        </w:rPr>
        <w:t xml:space="preserve">allnet-flatrate.net ist ein unabhängiges Vergleichsportal und bietet seinen Lesern eine umfassende Kaufberatung für Allnet Flat Tarife. Kostenlose Ratgeber und übersichtliche Vergleichstabellen helfen den Lesern die richtige Kaufentscheidung zu treffen. Damit erreicht das Team monatlich über 100.000 Konsumenten (Stand: März 2018). Herausgeber von allnet-flatrate.net ist die </w:t>
      </w:r>
      <w:proofErr w:type="spellStart"/>
      <w:r w:rsidRPr="009C24A7">
        <w:rPr>
          <w:rFonts w:ascii="Arial" w:hAnsi="Arial" w:cs="Arial"/>
          <w:color w:val="000000" w:themeColor="text1"/>
          <w:sz w:val="24"/>
          <w:szCs w:val="24"/>
        </w:rPr>
        <w:t>Jomabe</w:t>
      </w:r>
      <w:proofErr w:type="spellEnd"/>
      <w:r w:rsidRPr="009C24A7">
        <w:rPr>
          <w:rFonts w:ascii="Arial" w:hAnsi="Arial" w:cs="Arial"/>
          <w:color w:val="000000" w:themeColor="text1"/>
          <w:sz w:val="24"/>
          <w:szCs w:val="24"/>
        </w:rPr>
        <w:t xml:space="preserve"> Internet mit Sitz in Aachen.</w:t>
      </w:r>
    </w:p>
    <w:p w:rsidR="007C450B" w:rsidRPr="00E450D6" w:rsidRDefault="007C450B" w:rsidP="00AB5DEF">
      <w:pPr>
        <w:rPr>
          <w:rFonts w:ascii="Arial" w:hAnsi="Arial" w:cs="Arial"/>
          <w:b/>
          <w:color w:val="000000" w:themeColor="text1"/>
          <w:sz w:val="28"/>
          <w:szCs w:val="24"/>
        </w:rPr>
      </w:pPr>
    </w:p>
    <w:p w:rsidR="00AB5DEF" w:rsidRDefault="00AB5DEF" w:rsidP="00AB5DEF">
      <w:pPr>
        <w:rPr>
          <w:rFonts w:ascii="Arial" w:hAnsi="Arial" w:cs="Arial"/>
          <w:b/>
          <w:color w:val="000000" w:themeColor="text1"/>
          <w:sz w:val="24"/>
          <w:szCs w:val="24"/>
        </w:rPr>
      </w:pPr>
      <w:r w:rsidRPr="009C24A7">
        <w:rPr>
          <w:rFonts w:ascii="Arial" w:hAnsi="Arial" w:cs="Arial"/>
          <w:b/>
          <w:color w:val="000000" w:themeColor="text1"/>
          <w:sz w:val="24"/>
          <w:szCs w:val="24"/>
        </w:rPr>
        <w:t xml:space="preserve">Benötigen Sie weitere Infos oder haben Sie Fragen? </w:t>
      </w:r>
    </w:p>
    <w:p w:rsidR="00AB5DEF" w:rsidRDefault="00AB5DEF" w:rsidP="00AB5DEF">
      <w:pPr>
        <w:rPr>
          <w:rFonts w:ascii="Arial" w:hAnsi="Arial" w:cs="Arial"/>
          <w:b/>
          <w:color w:val="000000" w:themeColor="text1"/>
          <w:sz w:val="24"/>
          <w:szCs w:val="24"/>
        </w:rPr>
      </w:pPr>
    </w:p>
    <w:p w:rsidR="00AB5DEF" w:rsidRDefault="00AB5DEF" w:rsidP="00AB5DEF">
      <w:pPr>
        <w:rPr>
          <w:rFonts w:ascii="Arial" w:hAnsi="Arial" w:cs="Arial"/>
          <w:b/>
          <w:color w:val="000000" w:themeColor="text1"/>
          <w:sz w:val="24"/>
          <w:szCs w:val="24"/>
        </w:rPr>
      </w:pPr>
      <w:r w:rsidRPr="009C24A7">
        <w:rPr>
          <w:rFonts w:ascii="Arial" w:hAnsi="Arial" w:cs="Arial"/>
          <w:b/>
          <w:color w:val="000000" w:themeColor="text1"/>
          <w:sz w:val="24"/>
          <w:szCs w:val="24"/>
        </w:rPr>
        <w:t>Bitte kontaktieren Sie uns:</w:t>
      </w:r>
    </w:p>
    <w:p w:rsidR="00AB5DEF" w:rsidRPr="009C24A7" w:rsidRDefault="00AB5DEF" w:rsidP="00AB5DEF">
      <w:pPr>
        <w:rPr>
          <w:rFonts w:ascii="Arial" w:hAnsi="Arial" w:cs="Arial"/>
          <w:b/>
          <w:color w:val="000000" w:themeColor="text1"/>
          <w:sz w:val="24"/>
          <w:szCs w:val="24"/>
        </w:rPr>
      </w:pPr>
    </w:p>
    <w:p w:rsidR="00AB5DEF" w:rsidRPr="009C24A7" w:rsidRDefault="00AB5DEF" w:rsidP="00AB5DEF">
      <w:pPr>
        <w:rPr>
          <w:rFonts w:ascii="Arial" w:hAnsi="Arial" w:cs="Arial"/>
          <w:color w:val="000000" w:themeColor="text1"/>
          <w:sz w:val="24"/>
          <w:szCs w:val="24"/>
        </w:rPr>
      </w:pPr>
      <w:r w:rsidRPr="009C24A7">
        <w:rPr>
          <w:rFonts w:ascii="Arial" w:hAnsi="Arial" w:cs="Arial"/>
          <w:b/>
          <w:color w:val="000000" w:themeColor="text1"/>
          <w:sz w:val="24"/>
          <w:szCs w:val="24"/>
        </w:rPr>
        <w:t xml:space="preserve">Sascha </w:t>
      </w:r>
      <w:proofErr w:type="spellStart"/>
      <w:r w:rsidRPr="009C24A7">
        <w:rPr>
          <w:rFonts w:ascii="Arial" w:hAnsi="Arial" w:cs="Arial"/>
          <w:b/>
          <w:color w:val="000000" w:themeColor="text1"/>
          <w:sz w:val="24"/>
          <w:szCs w:val="24"/>
        </w:rPr>
        <w:t>Marcic</w:t>
      </w:r>
      <w:proofErr w:type="spellEnd"/>
      <w:r w:rsidRPr="009C24A7">
        <w:rPr>
          <w:rFonts w:ascii="Arial" w:hAnsi="Arial" w:cs="Arial"/>
          <w:b/>
          <w:color w:val="000000" w:themeColor="text1"/>
          <w:sz w:val="24"/>
          <w:szCs w:val="24"/>
        </w:rPr>
        <w:br/>
      </w:r>
      <w:r w:rsidRPr="009C24A7">
        <w:rPr>
          <w:rFonts w:ascii="Arial" w:hAnsi="Arial" w:cs="Arial"/>
          <w:color w:val="000000" w:themeColor="text1"/>
          <w:sz w:val="24"/>
          <w:szCs w:val="24"/>
        </w:rPr>
        <w:t>Pressearbeit</w:t>
      </w:r>
      <w:r w:rsidRPr="009C24A7">
        <w:rPr>
          <w:rFonts w:ascii="Arial" w:hAnsi="Arial" w:cs="Arial"/>
          <w:color w:val="000000" w:themeColor="text1"/>
          <w:sz w:val="24"/>
          <w:szCs w:val="24"/>
        </w:rPr>
        <w:br/>
        <w:t xml:space="preserve">Email: </w:t>
      </w:r>
      <w:hyperlink r:id="rId9" w:history="1">
        <w:r w:rsidRPr="009C24A7">
          <w:rPr>
            <w:rStyle w:val="Hyperlink"/>
            <w:rFonts w:ascii="Arial" w:hAnsi="Arial" w:cs="Arial"/>
            <w:color w:val="000000" w:themeColor="text1"/>
            <w:sz w:val="24"/>
            <w:szCs w:val="24"/>
          </w:rPr>
          <w:t>sascha@jomabe.de</w:t>
        </w:r>
      </w:hyperlink>
      <w:r w:rsidRPr="009C24A7">
        <w:rPr>
          <w:rFonts w:ascii="Arial" w:hAnsi="Arial" w:cs="Arial"/>
          <w:b/>
          <w:color w:val="000000" w:themeColor="text1"/>
          <w:sz w:val="24"/>
          <w:szCs w:val="24"/>
        </w:rPr>
        <w:br/>
      </w:r>
      <w:r w:rsidRPr="009C24A7">
        <w:rPr>
          <w:rFonts w:ascii="Arial" w:hAnsi="Arial" w:cs="Arial"/>
          <w:color w:val="000000" w:themeColor="text1"/>
          <w:sz w:val="24"/>
          <w:szCs w:val="24"/>
        </w:rPr>
        <w:t>Telefon: 0152 / 053 065 74</w:t>
      </w:r>
      <w:r w:rsidRPr="009C24A7">
        <w:rPr>
          <w:rFonts w:ascii="Arial" w:hAnsi="Arial" w:cs="Arial"/>
          <w:color w:val="000000" w:themeColor="text1"/>
          <w:sz w:val="24"/>
          <w:szCs w:val="24"/>
        </w:rPr>
        <w:br/>
        <w:t xml:space="preserve">Web: </w:t>
      </w:r>
      <w:hyperlink r:id="rId10" w:history="1">
        <w:r w:rsidRPr="009C24A7">
          <w:rPr>
            <w:rStyle w:val="Hyperlink"/>
            <w:rFonts w:ascii="Arial" w:hAnsi="Arial" w:cs="Arial"/>
            <w:color w:val="000000" w:themeColor="text1"/>
            <w:sz w:val="24"/>
            <w:szCs w:val="24"/>
          </w:rPr>
          <w:t>https://www.allnet-flatrate.net</w:t>
        </w:r>
      </w:hyperlink>
    </w:p>
    <w:p w:rsidR="00AB5DEF" w:rsidRPr="009C24A7" w:rsidRDefault="00AB5DEF" w:rsidP="00AB5DEF">
      <w:pPr>
        <w:rPr>
          <w:color w:val="000000" w:themeColor="text1"/>
          <w:sz w:val="24"/>
          <w:szCs w:val="24"/>
        </w:rPr>
      </w:pPr>
    </w:p>
    <w:p w:rsidR="00AB5DEF" w:rsidRPr="009C24A7" w:rsidRDefault="00AB5DEF" w:rsidP="00AB5DEF">
      <w:pPr>
        <w:rPr>
          <w:rStyle w:val="Hyperlink"/>
          <w:rFonts w:ascii="Arial" w:hAnsi="Arial" w:cs="Arial"/>
          <w:color w:val="000000" w:themeColor="text1"/>
          <w:sz w:val="24"/>
          <w:szCs w:val="24"/>
        </w:rPr>
      </w:pPr>
      <w:r w:rsidRPr="009C24A7">
        <w:rPr>
          <w:rFonts w:ascii="Arial" w:hAnsi="Arial" w:cs="Arial"/>
          <w:b/>
          <w:color w:val="000000" w:themeColor="text1"/>
          <w:sz w:val="24"/>
          <w:szCs w:val="24"/>
        </w:rPr>
        <w:t>Herausgeber dieser Pressemitteilung:</w:t>
      </w:r>
      <w:r w:rsidRPr="009C24A7">
        <w:rPr>
          <w:rFonts w:ascii="Arial" w:hAnsi="Arial" w:cs="Arial"/>
          <w:b/>
          <w:color w:val="000000" w:themeColor="text1"/>
          <w:sz w:val="24"/>
          <w:szCs w:val="24"/>
        </w:rPr>
        <w:br/>
      </w:r>
      <w:proofErr w:type="spellStart"/>
      <w:r w:rsidRPr="009C24A7">
        <w:rPr>
          <w:rFonts w:ascii="Arial" w:hAnsi="Arial" w:cs="Arial"/>
          <w:color w:val="000000" w:themeColor="text1"/>
          <w:sz w:val="24"/>
          <w:szCs w:val="24"/>
        </w:rPr>
        <w:t>Jomabe</w:t>
      </w:r>
      <w:proofErr w:type="spellEnd"/>
      <w:r w:rsidRPr="009C24A7">
        <w:rPr>
          <w:rFonts w:ascii="Arial" w:hAnsi="Arial" w:cs="Arial"/>
          <w:color w:val="000000" w:themeColor="text1"/>
          <w:sz w:val="24"/>
          <w:szCs w:val="24"/>
        </w:rPr>
        <w:t xml:space="preserve"> Internet</w:t>
      </w:r>
      <w:r w:rsidRPr="009C24A7">
        <w:rPr>
          <w:rFonts w:ascii="Arial" w:hAnsi="Arial" w:cs="Arial"/>
          <w:color w:val="000000" w:themeColor="text1"/>
          <w:sz w:val="24"/>
          <w:szCs w:val="24"/>
        </w:rPr>
        <w:br/>
        <w:t>Franzstr. 109</w:t>
      </w:r>
      <w:r w:rsidRPr="009C24A7">
        <w:rPr>
          <w:rFonts w:ascii="Arial" w:hAnsi="Arial" w:cs="Arial"/>
          <w:color w:val="000000" w:themeColor="text1"/>
          <w:sz w:val="24"/>
          <w:szCs w:val="24"/>
        </w:rPr>
        <w:br/>
        <w:t>52064 Aachen</w:t>
      </w:r>
      <w:r w:rsidRPr="009C24A7">
        <w:rPr>
          <w:rFonts w:ascii="Arial" w:hAnsi="Arial" w:cs="Arial"/>
          <w:color w:val="000000" w:themeColor="text1"/>
          <w:sz w:val="24"/>
          <w:szCs w:val="24"/>
        </w:rPr>
        <w:br/>
      </w:r>
      <w:hyperlink r:id="rId11" w:history="1">
        <w:r w:rsidRPr="009C24A7">
          <w:rPr>
            <w:rStyle w:val="Hyperlink"/>
            <w:rFonts w:ascii="Arial" w:hAnsi="Arial" w:cs="Arial"/>
            <w:color w:val="000000" w:themeColor="text1"/>
            <w:sz w:val="24"/>
            <w:szCs w:val="24"/>
          </w:rPr>
          <w:t>www.jomabe.de</w:t>
        </w:r>
      </w:hyperlink>
    </w:p>
    <w:p w:rsidR="00AB5DEF" w:rsidRPr="009C24A7" w:rsidRDefault="00AB5DEF" w:rsidP="00AB5DEF">
      <w:pPr>
        <w:rPr>
          <w:color w:val="000000" w:themeColor="text1"/>
        </w:rPr>
      </w:pPr>
    </w:p>
    <w:p w:rsidR="00AB5DEF" w:rsidRDefault="00AB5DEF" w:rsidP="00AB5DEF">
      <w:pPr>
        <w:rPr>
          <w:rFonts w:ascii="Arial" w:hAnsi="Arial" w:cs="Arial"/>
          <w:color w:val="000000" w:themeColor="text1"/>
          <w:sz w:val="24"/>
          <w:szCs w:val="24"/>
        </w:rPr>
      </w:pPr>
      <w:bookmarkStart w:id="1" w:name="quellen"/>
      <w:r w:rsidRPr="009C24A7">
        <w:rPr>
          <w:rFonts w:ascii="Arial" w:hAnsi="Arial" w:cs="Arial"/>
          <w:b/>
          <w:color w:val="000000" w:themeColor="text1"/>
          <w:sz w:val="24"/>
          <w:szCs w:val="24"/>
        </w:rPr>
        <w:lastRenderedPageBreak/>
        <w:t>Quellen:</w:t>
      </w:r>
      <w:bookmarkEnd w:id="1"/>
      <w:r w:rsidRPr="009C24A7">
        <w:rPr>
          <w:rFonts w:ascii="Arial" w:hAnsi="Arial" w:cs="Arial"/>
          <w:b/>
          <w:color w:val="000000" w:themeColor="text1"/>
          <w:sz w:val="24"/>
          <w:szCs w:val="24"/>
        </w:rPr>
        <w:br/>
      </w:r>
    </w:p>
    <w:p w:rsidR="00AB5DEF" w:rsidRPr="007B1500" w:rsidRDefault="00AB5DEF" w:rsidP="00AB5DEF">
      <w:pPr>
        <w:rPr>
          <w:rFonts w:ascii="Arial" w:hAnsi="Arial" w:cs="Arial"/>
          <w:color w:val="0000FF" w:themeColor="hyperlink"/>
          <w:sz w:val="24"/>
          <w:szCs w:val="24"/>
          <w:u w:val="single"/>
        </w:rPr>
      </w:pPr>
      <w:r>
        <w:rPr>
          <w:rFonts w:ascii="Arial" w:hAnsi="Arial" w:cs="Arial"/>
          <w:color w:val="000000" w:themeColor="text1"/>
          <w:sz w:val="24"/>
          <w:szCs w:val="24"/>
        </w:rPr>
        <w:t xml:space="preserve">[1] </w:t>
      </w:r>
      <w:hyperlink r:id="rId12" w:history="1">
        <w:r w:rsidRPr="004C6E53">
          <w:rPr>
            <w:rStyle w:val="Hyperlink"/>
            <w:rFonts w:ascii="Arial" w:hAnsi="Arial" w:cs="Arial"/>
            <w:sz w:val="24"/>
            <w:szCs w:val="24"/>
          </w:rPr>
          <w:t>https://www.allnet-flatrate.net/o2-lte-vergleich-2015-mit-2018.html</w:t>
        </w:r>
      </w:hyperlink>
    </w:p>
    <w:p w:rsidR="00AB5DEF" w:rsidRDefault="00AB5DEF" w:rsidP="00AB5DEF">
      <w:pPr>
        <w:rPr>
          <w:rFonts w:ascii="Arial" w:hAnsi="Arial" w:cs="Arial"/>
          <w:color w:val="000000" w:themeColor="text1"/>
          <w:sz w:val="24"/>
          <w:szCs w:val="24"/>
        </w:rPr>
      </w:pPr>
      <w:r>
        <w:rPr>
          <w:rFonts w:ascii="Arial" w:hAnsi="Arial" w:cs="Arial"/>
          <w:color w:val="000000" w:themeColor="text1"/>
          <w:sz w:val="24"/>
          <w:szCs w:val="24"/>
        </w:rPr>
        <w:t xml:space="preserve">[2] </w:t>
      </w:r>
      <w:hyperlink r:id="rId13" w:history="1">
        <w:r w:rsidRPr="001C5882">
          <w:rPr>
            <w:rStyle w:val="Hyperlink"/>
            <w:rFonts w:ascii="Arial" w:hAnsi="Arial" w:cs="Arial"/>
            <w:sz w:val="24"/>
            <w:szCs w:val="24"/>
          </w:rPr>
          <w:t>https://www.allnet-flatrate.net/lte-netzabdeckung-2018.html</w:t>
        </w:r>
      </w:hyperlink>
    </w:p>
    <w:p w:rsidR="00AB5DEF" w:rsidRDefault="00AB5DEF" w:rsidP="00AB5DEF">
      <w:pPr>
        <w:rPr>
          <w:rFonts w:ascii="Arial" w:hAnsi="Arial" w:cs="Arial"/>
          <w:color w:val="000000" w:themeColor="text1"/>
          <w:sz w:val="24"/>
          <w:szCs w:val="24"/>
        </w:rPr>
      </w:pPr>
      <w:r w:rsidRPr="009C24A7">
        <w:rPr>
          <w:rFonts w:ascii="Arial" w:hAnsi="Arial" w:cs="Arial"/>
          <w:color w:val="000000" w:themeColor="text1"/>
          <w:sz w:val="24"/>
          <w:szCs w:val="24"/>
        </w:rPr>
        <w:t>[</w:t>
      </w:r>
      <w:r>
        <w:rPr>
          <w:rFonts w:ascii="Arial" w:hAnsi="Arial" w:cs="Arial"/>
          <w:color w:val="000000" w:themeColor="text1"/>
          <w:sz w:val="24"/>
          <w:szCs w:val="24"/>
        </w:rPr>
        <w:t>3</w:t>
      </w:r>
      <w:r w:rsidRPr="009C24A7">
        <w:rPr>
          <w:rFonts w:ascii="Arial" w:hAnsi="Arial" w:cs="Arial"/>
          <w:color w:val="000000" w:themeColor="text1"/>
          <w:sz w:val="24"/>
          <w:szCs w:val="24"/>
        </w:rPr>
        <w:t xml:space="preserve">] </w:t>
      </w:r>
      <w:hyperlink r:id="rId14" w:history="1">
        <w:r w:rsidRPr="00E5164B">
          <w:rPr>
            <w:rStyle w:val="Hyperlink"/>
            <w:rFonts w:ascii="Arial" w:hAnsi="Arial" w:cs="Arial"/>
            <w:sz w:val="24"/>
            <w:szCs w:val="24"/>
          </w:rPr>
          <w:t>https://www.telekom.de/start/netzausbau</w:t>
        </w:r>
      </w:hyperlink>
    </w:p>
    <w:p w:rsidR="00AB5DEF" w:rsidRDefault="00AB5DEF" w:rsidP="00AB5DEF">
      <w:pPr>
        <w:rPr>
          <w:rFonts w:ascii="Arial" w:hAnsi="Arial" w:cs="Arial"/>
          <w:color w:val="000000" w:themeColor="text1"/>
          <w:sz w:val="24"/>
          <w:szCs w:val="24"/>
        </w:rPr>
      </w:pPr>
      <w:r>
        <w:rPr>
          <w:rFonts w:ascii="Arial" w:hAnsi="Arial" w:cs="Arial"/>
          <w:color w:val="000000" w:themeColor="text1"/>
          <w:sz w:val="24"/>
          <w:szCs w:val="24"/>
        </w:rPr>
        <w:t xml:space="preserve">[4] </w:t>
      </w:r>
      <w:hyperlink r:id="rId15" w:history="1">
        <w:r w:rsidRPr="00E5164B">
          <w:rPr>
            <w:rStyle w:val="Hyperlink"/>
            <w:rFonts w:ascii="Arial" w:hAnsi="Arial" w:cs="Arial"/>
            <w:sz w:val="24"/>
            <w:szCs w:val="24"/>
          </w:rPr>
          <w:t>https://www.vodafone.de/hilfe/netzabdeckung.html</w:t>
        </w:r>
      </w:hyperlink>
    </w:p>
    <w:p w:rsidR="00AB5DEF" w:rsidRDefault="00AB5DEF" w:rsidP="00AB5DEF">
      <w:pPr>
        <w:rPr>
          <w:rStyle w:val="Hyperlink"/>
          <w:rFonts w:ascii="Arial" w:hAnsi="Arial" w:cs="Arial"/>
          <w:sz w:val="24"/>
          <w:szCs w:val="24"/>
        </w:rPr>
      </w:pPr>
      <w:r>
        <w:rPr>
          <w:rFonts w:ascii="Arial" w:hAnsi="Arial" w:cs="Arial"/>
          <w:color w:val="000000" w:themeColor="text1"/>
          <w:sz w:val="24"/>
          <w:szCs w:val="24"/>
        </w:rPr>
        <w:t xml:space="preserve">[5] </w:t>
      </w:r>
      <w:hyperlink r:id="rId16" w:history="1">
        <w:r w:rsidRPr="009F254E">
          <w:rPr>
            <w:rStyle w:val="Hyperlink"/>
            <w:rFonts w:ascii="Arial" w:hAnsi="Arial" w:cs="Arial"/>
            <w:sz w:val="24"/>
            <w:szCs w:val="24"/>
          </w:rPr>
          <w:t>https://www.o2online.de/service/netz-verfuegbarkeit/netzabdeckung/</w:t>
        </w:r>
      </w:hyperlink>
    </w:p>
    <w:p w:rsidR="00AB5DEF" w:rsidRDefault="00AB5DEF" w:rsidP="00AB5DEF">
      <w:pPr>
        <w:rPr>
          <w:rFonts w:ascii="Arial" w:hAnsi="Arial" w:cs="Arial"/>
          <w:color w:val="000000" w:themeColor="text1"/>
          <w:sz w:val="24"/>
          <w:szCs w:val="24"/>
        </w:rPr>
      </w:pPr>
      <w:r>
        <w:rPr>
          <w:rFonts w:ascii="Arial" w:hAnsi="Arial" w:cs="Arial"/>
          <w:color w:val="000000" w:themeColor="text1"/>
          <w:sz w:val="24"/>
          <w:szCs w:val="24"/>
        </w:rPr>
        <w:t xml:space="preserve">[6] </w:t>
      </w:r>
      <w:hyperlink r:id="rId17" w:history="1">
        <w:r w:rsidRPr="00E5164B">
          <w:rPr>
            <w:rStyle w:val="Hyperlink"/>
            <w:rFonts w:ascii="Arial" w:hAnsi="Arial" w:cs="Arial"/>
            <w:sz w:val="24"/>
            <w:szCs w:val="24"/>
          </w:rPr>
          <w:t>https://opensignal.com/reports/2018/02/state-of-lte</w:t>
        </w:r>
      </w:hyperlink>
    </w:p>
    <w:p w:rsidR="00AB5DEF" w:rsidRPr="00D702E9" w:rsidRDefault="00AB5DEF" w:rsidP="00AB5DEF">
      <w:pPr>
        <w:rPr>
          <w:rFonts w:ascii="Arial" w:hAnsi="Arial" w:cs="Arial"/>
          <w:color w:val="000000" w:themeColor="text1"/>
          <w:sz w:val="24"/>
          <w:szCs w:val="24"/>
        </w:rPr>
      </w:pPr>
      <w:r>
        <w:rPr>
          <w:rFonts w:ascii="Arial" w:hAnsi="Arial" w:cs="Arial"/>
          <w:color w:val="000000" w:themeColor="text1"/>
          <w:sz w:val="24"/>
          <w:szCs w:val="24"/>
        </w:rPr>
        <w:t xml:space="preserve">[7] </w:t>
      </w:r>
      <w:hyperlink r:id="rId18" w:history="1">
        <w:r w:rsidRPr="00E279D7">
          <w:rPr>
            <w:rStyle w:val="Hyperlink"/>
            <w:rFonts w:ascii="Arial" w:hAnsi="Arial" w:cs="Arial"/>
            <w:sz w:val="24"/>
            <w:szCs w:val="24"/>
          </w:rPr>
          <w:t>http://www.bmvi.de/SharedDocs/DE/RedenUndInterviews/2018/Verkehr/scheuer-interview-funke-mediengruppe-03042018.html</w:t>
        </w:r>
      </w:hyperlink>
    </w:p>
    <w:sectPr w:rsidR="00AB5DEF" w:rsidRPr="00D702E9">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AB93DAC"/>
    <w:multiLevelType w:val="hybridMultilevel"/>
    <w:tmpl w:val="4CE08EC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455562C"/>
    <w:multiLevelType w:val="hybridMultilevel"/>
    <w:tmpl w:val="3BAEF0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1196B"/>
    <w:rsid w:val="000007CE"/>
    <w:rsid w:val="0002471B"/>
    <w:rsid w:val="0002524D"/>
    <w:rsid w:val="0006588A"/>
    <w:rsid w:val="000A05DB"/>
    <w:rsid w:val="000F0C81"/>
    <w:rsid w:val="000F39FC"/>
    <w:rsid w:val="00103BB1"/>
    <w:rsid w:val="00144230"/>
    <w:rsid w:val="001563F7"/>
    <w:rsid w:val="00186D9B"/>
    <w:rsid w:val="00195FE1"/>
    <w:rsid w:val="001D2839"/>
    <w:rsid w:val="001F4C81"/>
    <w:rsid w:val="00241383"/>
    <w:rsid w:val="00252366"/>
    <w:rsid w:val="002A74D4"/>
    <w:rsid w:val="002E4C03"/>
    <w:rsid w:val="00377B8E"/>
    <w:rsid w:val="003A04ED"/>
    <w:rsid w:val="003C5F22"/>
    <w:rsid w:val="003D030E"/>
    <w:rsid w:val="00407690"/>
    <w:rsid w:val="00407FCE"/>
    <w:rsid w:val="00436266"/>
    <w:rsid w:val="0044436E"/>
    <w:rsid w:val="004508CE"/>
    <w:rsid w:val="00465190"/>
    <w:rsid w:val="00476EF4"/>
    <w:rsid w:val="00495DA3"/>
    <w:rsid w:val="004B5050"/>
    <w:rsid w:val="004C2328"/>
    <w:rsid w:val="004D1088"/>
    <w:rsid w:val="005135C6"/>
    <w:rsid w:val="00536BBE"/>
    <w:rsid w:val="00552420"/>
    <w:rsid w:val="00567CFA"/>
    <w:rsid w:val="00570CCB"/>
    <w:rsid w:val="005B6E1F"/>
    <w:rsid w:val="005C29AB"/>
    <w:rsid w:val="005D6A9E"/>
    <w:rsid w:val="005F0C5F"/>
    <w:rsid w:val="005F733D"/>
    <w:rsid w:val="00600A53"/>
    <w:rsid w:val="006327BD"/>
    <w:rsid w:val="00642054"/>
    <w:rsid w:val="00695051"/>
    <w:rsid w:val="006B124C"/>
    <w:rsid w:val="006C491E"/>
    <w:rsid w:val="006D5241"/>
    <w:rsid w:val="0071196B"/>
    <w:rsid w:val="007326F3"/>
    <w:rsid w:val="007633D3"/>
    <w:rsid w:val="00785F6C"/>
    <w:rsid w:val="007C450B"/>
    <w:rsid w:val="007D4559"/>
    <w:rsid w:val="0083064B"/>
    <w:rsid w:val="00893041"/>
    <w:rsid w:val="008967C7"/>
    <w:rsid w:val="008A4B8F"/>
    <w:rsid w:val="008A615D"/>
    <w:rsid w:val="008B5A94"/>
    <w:rsid w:val="008E1980"/>
    <w:rsid w:val="008F32D8"/>
    <w:rsid w:val="009060A8"/>
    <w:rsid w:val="0091161A"/>
    <w:rsid w:val="00950240"/>
    <w:rsid w:val="00953682"/>
    <w:rsid w:val="00983E66"/>
    <w:rsid w:val="009B102A"/>
    <w:rsid w:val="009D09E5"/>
    <w:rsid w:val="009E557C"/>
    <w:rsid w:val="00A0655A"/>
    <w:rsid w:val="00A43175"/>
    <w:rsid w:val="00A617D6"/>
    <w:rsid w:val="00A63ECB"/>
    <w:rsid w:val="00A66167"/>
    <w:rsid w:val="00A86E15"/>
    <w:rsid w:val="00AB5DEF"/>
    <w:rsid w:val="00AD3E0F"/>
    <w:rsid w:val="00AF48BC"/>
    <w:rsid w:val="00B04DA6"/>
    <w:rsid w:val="00B15525"/>
    <w:rsid w:val="00B26DDC"/>
    <w:rsid w:val="00B47223"/>
    <w:rsid w:val="00B5566D"/>
    <w:rsid w:val="00B56E5C"/>
    <w:rsid w:val="00B70979"/>
    <w:rsid w:val="00BA6748"/>
    <w:rsid w:val="00BC0990"/>
    <w:rsid w:val="00BC1DD7"/>
    <w:rsid w:val="00BE7A17"/>
    <w:rsid w:val="00C1275D"/>
    <w:rsid w:val="00CC22A4"/>
    <w:rsid w:val="00D000EB"/>
    <w:rsid w:val="00D04AF6"/>
    <w:rsid w:val="00D210E3"/>
    <w:rsid w:val="00D306A7"/>
    <w:rsid w:val="00D702E9"/>
    <w:rsid w:val="00D73726"/>
    <w:rsid w:val="00D746B3"/>
    <w:rsid w:val="00D81587"/>
    <w:rsid w:val="00DA68C3"/>
    <w:rsid w:val="00DB1A4F"/>
    <w:rsid w:val="00DB3139"/>
    <w:rsid w:val="00E00772"/>
    <w:rsid w:val="00E260C1"/>
    <w:rsid w:val="00E450D6"/>
    <w:rsid w:val="00E55BF2"/>
    <w:rsid w:val="00E55E7C"/>
    <w:rsid w:val="00E77466"/>
    <w:rsid w:val="00E81A07"/>
    <w:rsid w:val="00EA5EA3"/>
    <w:rsid w:val="00EB370F"/>
    <w:rsid w:val="00EC169E"/>
    <w:rsid w:val="00EF7A3E"/>
    <w:rsid w:val="00F00B58"/>
    <w:rsid w:val="00F268D0"/>
    <w:rsid w:val="00F44903"/>
    <w:rsid w:val="00F503C7"/>
    <w:rsid w:val="00F512B7"/>
    <w:rsid w:val="00F81443"/>
    <w:rsid w:val="00FA5375"/>
    <w:rsid w:val="00FB6077"/>
    <w:rsid w:val="00FC7DC1"/>
    <w:rsid w:val="00FD435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E3ADBE"/>
  <w15:docId w15:val="{D3CAF0A2-BC45-4873-894D-60C2DEB9EB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785F6C"/>
    <w:rPr>
      <w:color w:val="0000FF" w:themeColor="hyperlink"/>
      <w:u w:val="single"/>
    </w:rPr>
  </w:style>
  <w:style w:type="paragraph" w:styleId="Sprechblasentext">
    <w:name w:val="Balloon Text"/>
    <w:basedOn w:val="Standard"/>
    <w:link w:val="SprechblasentextZchn"/>
    <w:uiPriority w:val="99"/>
    <w:semiHidden/>
    <w:unhideWhenUsed/>
    <w:rsid w:val="00785F6C"/>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5F6C"/>
    <w:rPr>
      <w:rFonts w:ascii="Tahoma" w:hAnsi="Tahoma" w:cs="Tahoma"/>
      <w:sz w:val="16"/>
      <w:szCs w:val="16"/>
    </w:rPr>
  </w:style>
  <w:style w:type="character" w:customStyle="1" w:styleId="NichtaufgelsteErwhnung1">
    <w:name w:val="Nicht aufgelöste Erwähnung1"/>
    <w:basedOn w:val="Absatz-Standardschriftart"/>
    <w:uiPriority w:val="99"/>
    <w:semiHidden/>
    <w:unhideWhenUsed/>
    <w:rsid w:val="00AB5DEF"/>
    <w:rPr>
      <w:color w:val="808080"/>
      <w:shd w:val="clear" w:color="auto" w:fill="E6E6E6"/>
    </w:rPr>
  </w:style>
  <w:style w:type="paragraph" w:styleId="Listenabsatz">
    <w:name w:val="List Paragraph"/>
    <w:basedOn w:val="Standard"/>
    <w:uiPriority w:val="34"/>
    <w:qFormat/>
    <w:rsid w:val="00F8144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yperlink" Target="https://www.allnet-flatrate.net/lte-netzabdeckung-2018.html" TargetMode="External"/><Relationship Id="rId18" Type="http://schemas.openxmlformats.org/officeDocument/2006/relationships/hyperlink" Target="http://www.bmvi.de/SharedDocs/DE/RedenUndInterviews/2018/Verkehr/scheuer-interview-funke-mediengruppe-03042018.html" TargetMode="Externa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hyperlink" Target="https://www.allnet-flatrate.net/o2-lte-vergleich-2015-mit-2018.html" TargetMode="External"/><Relationship Id="rId17" Type="http://schemas.openxmlformats.org/officeDocument/2006/relationships/hyperlink" Target="https://opensignal.com/reports/2018/02/state-of-lte" TargetMode="External"/><Relationship Id="rId2" Type="http://schemas.openxmlformats.org/officeDocument/2006/relationships/styles" Target="styles.xml"/><Relationship Id="rId16" Type="http://schemas.openxmlformats.org/officeDocument/2006/relationships/hyperlink" Target="https://www.o2online.de/service/netz-verfuegbarkeit/netzabdeckung/"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www.jomabe.de" TargetMode="External"/><Relationship Id="rId5" Type="http://schemas.openxmlformats.org/officeDocument/2006/relationships/image" Target="media/image1.png"/><Relationship Id="rId15" Type="http://schemas.openxmlformats.org/officeDocument/2006/relationships/hyperlink" Target="https://www.vodafone.de/hilfe/netzabdeckung.html" TargetMode="External"/><Relationship Id="rId10" Type="http://schemas.openxmlformats.org/officeDocument/2006/relationships/hyperlink" Target="https://www.allnet-flatrate.net"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mailto:sascha@jomabe.de" TargetMode="External"/><Relationship Id="rId14" Type="http://schemas.openxmlformats.org/officeDocument/2006/relationships/hyperlink" Target="https://www.telekom.de/start/netzausbau"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1021</Words>
  <Characters>6435</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7442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Windows-Benutzer</dc:creator>
  <cp:lastModifiedBy>Jonas Becker</cp:lastModifiedBy>
  <cp:revision>108</cp:revision>
  <dcterms:created xsi:type="dcterms:W3CDTF">2018-05-24T09:34:00Z</dcterms:created>
  <dcterms:modified xsi:type="dcterms:W3CDTF">2018-05-29T14:32:00Z</dcterms:modified>
</cp:coreProperties>
</file>