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5EB43606" w14:textId="31BC0469" w:rsidR="000F4C18" w:rsidRPr="00A52BD2" w:rsidRDefault="005B1711" w:rsidP="000F4C18">
      <w:pPr>
        <w:rPr>
          <w:rFonts w:ascii="Arial" w:hAnsi="Arial" w:cs="Arial"/>
          <w:b/>
          <w:color w:val="000000" w:themeColor="text1"/>
          <w:sz w:val="36"/>
          <w:szCs w:val="32"/>
        </w:rPr>
      </w:pPr>
      <w:r w:rsidRPr="00A52BD2">
        <w:rPr>
          <w:rFonts w:ascii="Arial" w:hAnsi="Arial" w:cs="Arial"/>
          <w:b/>
          <w:color w:val="000000" w:themeColor="text1"/>
          <w:sz w:val="36"/>
          <w:szCs w:val="32"/>
        </w:rPr>
        <w:t>LTE in Brandenburg</w:t>
      </w:r>
      <w:r w:rsidR="00F21FF1" w:rsidRPr="00A52BD2">
        <w:rPr>
          <w:rFonts w:ascii="Arial" w:hAnsi="Arial" w:cs="Arial"/>
          <w:b/>
          <w:color w:val="000000" w:themeColor="text1"/>
          <w:sz w:val="36"/>
          <w:szCs w:val="32"/>
        </w:rPr>
        <w:t xml:space="preserve"> – </w:t>
      </w:r>
      <w:r w:rsidR="00C63238" w:rsidRPr="00A52BD2">
        <w:rPr>
          <w:rFonts w:ascii="Arial" w:hAnsi="Arial" w:cs="Arial"/>
          <w:b/>
          <w:color w:val="000000" w:themeColor="text1"/>
          <w:sz w:val="36"/>
          <w:szCs w:val="32"/>
        </w:rPr>
        <w:t xml:space="preserve">Vodafone vorne. </w:t>
      </w:r>
      <w:r w:rsidR="00F21FF1" w:rsidRPr="00A52BD2">
        <w:rPr>
          <w:rFonts w:ascii="Arial" w:hAnsi="Arial" w:cs="Arial"/>
          <w:b/>
          <w:color w:val="000000" w:themeColor="text1"/>
          <w:sz w:val="36"/>
          <w:szCs w:val="32"/>
        </w:rPr>
        <w:t xml:space="preserve">o2 weiterhin </w:t>
      </w:r>
      <w:r w:rsidR="00C63238" w:rsidRPr="00A52BD2">
        <w:rPr>
          <w:rFonts w:ascii="Arial" w:hAnsi="Arial" w:cs="Arial"/>
          <w:b/>
          <w:color w:val="000000" w:themeColor="text1"/>
          <w:sz w:val="36"/>
          <w:szCs w:val="32"/>
        </w:rPr>
        <w:t xml:space="preserve">mit </w:t>
      </w:r>
      <w:r w:rsidR="00FF453D" w:rsidRPr="00A52BD2">
        <w:rPr>
          <w:rFonts w:ascii="Arial" w:hAnsi="Arial" w:cs="Arial"/>
          <w:b/>
          <w:color w:val="000000" w:themeColor="text1"/>
          <w:sz w:val="36"/>
          <w:szCs w:val="32"/>
        </w:rPr>
        <w:t xml:space="preserve">deutlichem </w:t>
      </w:r>
      <w:r w:rsidR="00F21FF1" w:rsidRPr="00A52BD2">
        <w:rPr>
          <w:rFonts w:ascii="Arial" w:hAnsi="Arial" w:cs="Arial"/>
          <w:b/>
          <w:color w:val="000000" w:themeColor="text1"/>
          <w:sz w:val="36"/>
          <w:szCs w:val="32"/>
        </w:rPr>
        <w:t>Nachholbedarf</w:t>
      </w:r>
      <w:r w:rsidR="002D0930" w:rsidRPr="00A52BD2">
        <w:rPr>
          <w:rFonts w:ascii="Arial" w:hAnsi="Arial" w:cs="Arial"/>
          <w:b/>
          <w:color w:val="000000" w:themeColor="text1"/>
          <w:sz w:val="36"/>
          <w:szCs w:val="32"/>
        </w:rPr>
        <w:t>.</w:t>
      </w:r>
    </w:p>
    <w:p w14:paraId="42897C71" w14:textId="4BBBA24D" w:rsidR="000F4C18" w:rsidRPr="00A52BD2" w:rsidRDefault="000F4C18" w:rsidP="000F4C18">
      <w:pPr>
        <w:rPr>
          <w:rFonts w:ascii="Arial" w:hAnsi="Arial" w:cs="Arial"/>
          <w:color w:val="000000" w:themeColor="text1"/>
          <w:sz w:val="24"/>
          <w:szCs w:val="24"/>
        </w:rPr>
      </w:pPr>
      <w:r w:rsidRPr="00A52BD2">
        <w:rPr>
          <w:rFonts w:ascii="Arial" w:hAnsi="Arial" w:cs="Arial"/>
          <w:color w:val="000000" w:themeColor="text1"/>
          <w:sz w:val="24"/>
          <w:szCs w:val="24"/>
        </w:rPr>
        <w:t xml:space="preserve">Aachen, </w:t>
      </w:r>
      <w:r w:rsidR="008525E1" w:rsidRPr="00A52BD2">
        <w:rPr>
          <w:rFonts w:ascii="Arial" w:hAnsi="Arial" w:cs="Arial"/>
          <w:color w:val="000000" w:themeColor="text1"/>
          <w:sz w:val="24"/>
          <w:szCs w:val="24"/>
        </w:rPr>
        <w:t>7. Juni</w:t>
      </w:r>
    </w:p>
    <w:p w14:paraId="2F77C2FC" w14:textId="0A341CE8" w:rsidR="0047289B" w:rsidRPr="00A52BD2" w:rsidRDefault="0047289B" w:rsidP="0047289B">
      <w:pPr>
        <w:rPr>
          <w:rFonts w:ascii="Arial" w:hAnsi="Arial" w:cs="Arial"/>
          <w:color w:val="000000" w:themeColor="text1"/>
          <w:sz w:val="24"/>
          <w:szCs w:val="24"/>
        </w:rPr>
      </w:pPr>
      <w:r w:rsidRPr="00A52BD2">
        <w:rPr>
          <w:rFonts w:ascii="Arial" w:hAnsi="Arial" w:cs="Arial"/>
          <w:color w:val="000000" w:themeColor="text1"/>
          <w:sz w:val="24"/>
          <w:szCs w:val="24"/>
        </w:rPr>
        <w:t xml:space="preserve">Das Vergleichsportal </w:t>
      </w:r>
      <w:hyperlink r:id="rId9" w:history="1">
        <w:r w:rsidRPr="00A52BD2">
          <w:rPr>
            <w:rStyle w:val="Hyperlink"/>
            <w:rFonts w:ascii="Arial" w:hAnsi="Arial" w:cs="Arial"/>
            <w:sz w:val="24"/>
            <w:szCs w:val="24"/>
          </w:rPr>
          <w:t>allnet-flatrate.net</w:t>
        </w:r>
      </w:hyperlink>
      <w:r w:rsidRPr="00A52BD2">
        <w:rPr>
          <w:rFonts w:ascii="Arial" w:hAnsi="Arial" w:cs="Arial"/>
          <w:color w:val="000000" w:themeColor="text1"/>
          <w:sz w:val="24"/>
          <w:szCs w:val="24"/>
        </w:rPr>
        <w:t xml:space="preserve"> hat </w:t>
      </w:r>
      <w:r w:rsidR="003F48ED" w:rsidRPr="00A52BD2">
        <w:rPr>
          <w:rFonts w:ascii="Arial" w:hAnsi="Arial" w:cs="Arial"/>
          <w:color w:val="000000" w:themeColor="text1"/>
          <w:sz w:val="24"/>
          <w:szCs w:val="24"/>
        </w:rPr>
        <w:t xml:space="preserve">für </w:t>
      </w:r>
      <w:r w:rsidR="0005209B" w:rsidRPr="00A52BD2">
        <w:rPr>
          <w:rFonts w:ascii="Arial" w:hAnsi="Arial" w:cs="Arial"/>
          <w:color w:val="000000" w:themeColor="text1"/>
          <w:sz w:val="24"/>
          <w:szCs w:val="24"/>
        </w:rPr>
        <w:t>Brandenburg</w:t>
      </w:r>
      <w:r w:rsidR="003F48ED" w:rsidRPr="00A52BD2">
        <w:rPr>
          <w:rFonts w:ascii="Arial" w:hAnsi="Arial" w:cs="Arial"/>
          <w:color w:val="000000" w:themeColor="text1"/>
          <w:sz w:val="24"/>
          <w:szCs w:val="24"/>
        </w:rPr>
        <w:t xml:space="preserve"> </w:t>
      </w:r>
      <w:r w:rsidRPr="00A52BD2">
        <w:rPr>
          <w:rFonts w:ascii="Arial" w:hAnsi="Arial" w:cs="Arial"/>
          <w:color w:val="000000" w:themeColor="text1"/>
          <w:sz w:val="24"/>
          <w:szCs w:val="24"/>
        </w:rPr>
        <w:t xml:space="preserve">die </w:t>
      </w:r>
      <w:r w:rsidR="003F48ED" w:rsidRPr="00A52BD2">
        <w:rPr>
          <w:rFonts w:ascii="Arial" w:hAnsi="Arial" w:cs="Arial"/>
          <w:color w:val="000000" w:themeColor="text1"/>
          <w:sz w:val="24"/>
          <w:szCs w:val="24"/>
        </w:rPr>
        <w:t>LTE-Netzabdeckungskarten der Telekom, Vodafone und Telefónica (o2) ausgewertet.</w:t>
      </w:r>
    </w:p>
    <w:p w14:paraId="207FFF69" w14:textId="77777777" w:rsidR="000F4C18" w:rsidRPr="00A52BD2" w:rsidRDefault="006305A9">
      <w:pPr>
        <w:rPr>
          <w:rFonts w:ascii="Arial" w:hAnsi="Arial" w:cs="Arial"/>
          <w:color w:val="000000" w:themeColor="text1"/>
          <w:sz w:val="24"/>
          <w:szCs w:val="24"/>
        </w:rPr>
      </w:pPr>
      <w:r w:rsidRPr="00A52BD2">
        <w:rPr>
          <w:rFonts w:ascii="Arial" w:hAnsi="Arial" w:cs="Arial"/>
          <w:color w:val="000000" w:themeColor="text1"/>
          <w:sz w:val="24"/>
          <w:szCs w:val="24"/>
        </w:rPr>
        <w:t>Die genaue Auswertung</w:t>
      </w:r>
      <w:r w:rsidR="000F4C18" w:rsidRPr="00A52BD2">
        <w:rPr>
          <w:rFonts w:ascii="Arial" w:hAnsi="Arial" w:cs="Arial"/>
          <w:color w:val="000000" w:themeColor="text1"/>
          <w:sz w:val="24"/>
          <w:szCs w:val="24"/>
        </w:rPr>
        <w:t xml:space="preserve"> der Karten zeigt:</w:t>
      </w:r>
    </w:p>
    <w:p w14:paraId="69762C05" w14:textId="04A7C1D5" w:rsidR="00B758B1" w:rsidRPr="00A52BD2" w:rsidRDefault="00B758B1" w:rsidP="00B758B1">
      <w:pPr>
        <w:pStyle w:val="Listenabsatz"/>
        <w:numPr>
          <w:ilvl w:val="0"/>
          <w:numId w:val="1"/>
        </w:numPr>
        <w:rPr>
          <w:rFonts w:ascii="Arial" w:hAnsi="Arial" w:cs="Arial"/>
          <w:b/>
          <w:color w:val="000000" w:themeColor="text1"/>
          <w:sz w:val="24"/>
          <w:szCs w:val="24"/>
        </w:rPr>
      </w:pPr>
      <w:r w:rsidRPr="00A52BD2">
        <w:rPr>
          <w:rFonts w:ascii="Arial" w:hAnsi="Arial" w:cs="Arial"/>
          <w:b/>
          <w:color w:val="000000" w:themeColor="text1"/>
          <w:sz w:val="24"/>
          <w:szCs w:val="24"/>
        </w:rPr>
        <w:t>Vodafone dec</w:t>
      </w:r>
      <w:r w:rsidR="0005209B" w:rsidRPr="00A52BD2">
        <w:rPr>
          <w:rFonts w:ascii="Arial" w:hAnsi="Arial" w:cs="Arial"/>
          <w:b/>
          <w:color w:val="000000" w:themeColor="text1"/>
          <w:sz w:val="24"/>
          <w:szCs w:val="24"/>
        </w:rPr>
        <w:t>kt aktuell mit seinem LTE-Netz 84</w:t>
      </w:r>
      <w:r w:rsidRPr="00A52BD2">
        <w:rPr>
          <w:rFonts w:ascii="Arial" w:hAnsi="Arial" w:cs="Arial"/>
          <w:b/>
          <w:color w:val="000000" w:themeColor="text1"/>
          <w:sz w:val="24"/>
          <w:szCs w:val="24"/>
        </w:rPr>
        <w:t xml:space="preserve">% </w:t>
      </w:r>
      <w:r w:rsidR="0005209B" w:rsidRPr="00A52BD2">
        <w:rPr>
          <w:rFonts w:ascii="Arial" w:hAnsi="Arial" w:cs="Arial"/>
          <w:b/>
          <w:color w:val="000000" w:themeColor="text1"/>
          <w:sz w:val="24"/>
          <w:szCs w:val="24"/>
        </w:rPr>
        <w:t>Brandenburgs ab, die Deutsche Telekom 78</w:t>
      </w:r>
      <w:r w:rsidRPr="00A52BD2">
        <w:rPr>
          <w:rFonts w:ascii="Arial" w:hAnsi="Arial" w:cs="Arial"/>
          <w:b/>
          <w:color w:val="000000" w:themeColor="text1"/>
          <w:sz w:val="24"/>
          <w:szCs w:val="24"/>
        </w:rPr>
        <w:t>%</w:t>
      </w:r>
      <w:r w:rsidR="0005209B" w:rsidRPr="00A52BD2">
        <w:rPr>
          <w:rFonts w:ascii="Arial" w:hAnsi="Arial" w:cs="Arial"/>
          <w:b/>
          <w:color w:val="000000" w:themeColor="text1"/>
          <w:sz w:val="24"/>
          <w:szCs w:val="24"/>
        </w:rPr>
        <w:t xml:space="preserve"> und </w:t>
      </w:r>
      <w:r w:rsidR="00DD61B9" w:rsidRPr="00A52BD2">
        <w:rPr>
          <w:rFonts w:ascii="Arial" w:hAnsi="Arial" w:cs="Arial"/>
          <w:b/>
          <w:color w:val="000000" w:themeColor="text1"/>
          <w:sz w:val="24"/>
          <w:szCs w:val="24"/>
        </w:rPr>
        <w:t>Telefónica (</w:t>
      </w:r>
      <w:r w:rsidR="0005209B" w:rsidRPr="00A52BD2">
        <w:rPr>
          <w:rFonts w:ascii="Arial" w:hAnsi="Arial" w:cs="Arial"/>
          <w:b/>
          <w:color w:val="000000" w:themeColor="text1"/>
          <w:sz w:val="24"/>
          <w:szCs w:val="24"/>
        </w:rPr>
        <w:t>o2</w:t>
      </w:r>
      <w:r w:rsidR="00DD61B9" w:rsidRPr="00A52BD2">
        <w:rPr>
          <w:rFonts w:ascii="Arial" w:hAnsi="Arial" w:cs="Arial"/>
          <w:b/>
          <w:color w:val="000000" w:themeColor="text1"/>
          <w:sz w:val="24"/>
          <w:szCs w:val="24"/>
        </w:rPr>
        <w:t>)</w:t>
      </w:r>
      <w:r w:rsidR="0005209B" w:rsidRPr="00A52BD2">
        <w:rPr>
          <w:rFonts w:ascii="Arial" w:hAnsi="Arial" w:cs="Arial"/>
          <w:b/>
          <w:color w:val="000000" w:themeColor="text1"/>
          <w:sz w:val="24"/>
          <w:szCs w:val="24"/>
        </w:rPr>
        <w:t xml:space="preserve"> 41%</w:t>
      </w:r>
    </w:p>
    <w:p w14:paraId="7583A397" w14:textId="238AE8FF" w:rsidR="00F11075" w:rsidRPr="00A52BD2" w:rsidRDefault="0005209B" w:rsidP="00F11075">
      <w:pPr>
        <w:pStyle w:val="Listenabsatz"/>
        <w:numPr>
          <w:ilvl w:val="0"/>
          <w:numId w:val="1"/>
        </w:numPr>
        <w:rPr>
          <w:rFonts w:ascii="Arial" w:hAnsi="Arial" w:cs="Arial"/>
          <w:b/>
          <w:color w:val="000000" w:themeColor="text1"/>
          <w:sz w:val="24"/>
          <w:szCs w:val="24"/>
        </w:rPr>
      </w:pPr>
      <w:r w:rsidRPr="00A52BD2">
        <w:rPr>
          <w:rFonts w:ascii="Arial" w:hAnsi="Arial" w:cs="Arial"/>
          <w:b/>
          <w:color w:val="000000" w:themeColor="text1"/>
          <w:sz w:val="24"/>
          <w:szCs w:val="24"/>
        </w:rPr>
        <w:t xml:space="preserve">Damit ist </w:t>
      </w:r>
      <w:r w:rsidR="00A55AD6" w:rsidRPr="00A52BD2">
        <w:rPr>
          <w:rFonts w:ascii="Arial" w:hAnsi="Arial" w:cs="Arial"/>
          <w:b/>
          <w:color w:val="000000" w:themeColor="text1"/>
          <w:sz w:val="24"/>
          <w:szCs w:val="24"/>
        </w:rPr>
        <w:t>Brandenburg</w:t>
      </w:r>
      <w:r w:rsidRPr="00A52BD2">
        <w:rPr>
          <w:rFonts w:ascii="Arial" w:hAnsi="Arial" w:cs="Arial"/>
          <w:b/>
          <w:color w:val="000000" w:themeColor="text1"/>
          <w:sz w:val="24"/>
          <w:szCs w:val="24"/>
        </w:rPr>
        <w:t xml:space="preserve"> das Bundesland, das </w:t>
      </w:r>
      <w:r w:rsidR="00EA32A6" w:rsidRPr="00A52BD2">
        <w:rPr>
          <w:rFonts w:ascii="Arial" w:hAnsi="Arial" w:cs="Arial"/>
          <w:b/>
          <w:color w:val="000000" w:themeColor="text1"/>
          <w:sz w:val="24"/>
          <w:szCs w:val="24"/>
        </w:rPr>
        <w:t xml:space="preserve">von o2 </w:t>
      </w:r>
      <w:r w:rsidRPr="00A52BD2">
        <w:rPr>
          <w:rFonts w:ascii="Arial" w:hAnsi="Arial" w:cs="Arial"/>
          <w:b/>
          <w:color w:val="000000" w:themeColor="text1"/>
          <w:sz w:val="24"/>
          <w:szCs w:val="24"/>
        </w:rPr>
        <w:t xml:space="preserve">am schlechtesten </w:t>
      </w:r>
      <w:r w:rsidR="005509FC" w:rsidRPr="00A52BD2">
        <w:rPr>
          <w:rFonts w:ascii="Arial" w:hAnsi="Arial" w:cs="Arial"/>
          <w:b/>
          <w:color w:val="000000" w:themeColor="text1"/>
          <w:sz w:val="24"/>
          <w:szCs w:val="24"/>
        </w:rPr>
        <w:t>abgedeckt wird</w:t>
      </w:r>
    </w:p>
    <w:p w14:paraId="5627C7A6" w14:textId="33FC3B8A" w:rsidR="00D21113" w:rsidRPr="00A52BD2" w:rsidRDefault="00C21984" w:rsidP="00D21113">
      <w:pPr>
        <w:pStyle w:val="Listenabsatz"/>
        <w:numPr>
          <w:ilvl w:val="0"/>
          <w:numId w:val="1"/>
        </w:numPr>
        <w:rPr>
          <w:rFonts w:ascii="Arial" w:hAnsi="Arial" w:cs="Arial"/>
          <w:b/>
          <w:color w:val="000000" w:themeColor="text1"/>
          <w:sz w:val="24"/>
          <w:szCs w:val="24"/>
        </w:rPr>
      </w:pPr>
      <w:r w:rsidRPr="00A52BD2">
        <w:rPr>
          <w:rFonts w:ascii="Arial" w:hAnsi="Arial" w:cs="Arial"/>
          <w:b/>
          <w:color w:val="000000" w:themeColor="text1"/>
          <w:sz w:val="24"/>
          <w:szCs w:val="24"/>
        </w:rPr>
        <w:t>2015 betrug die Netzabdeckung von o2 nur 23% (Zuwachs: 18% der Landesfläche)</w:t>
      </w:r>
    </w:p>
    <w:p w14:paraId="4F230571" w14:textId="77777777" w:rsidR="00075711" w:rsidRPr="00A52BD2" w:rsidRDefault="00075711" w:rsidP="003777D1">
      <w:pPr>
        <w:rPr>
          <w:rFonts w:ascii="Arial" w:hAnsi="Arial" w:cs="Arial"/>
          <w:b/>
          <w:color w:val="000000" w:themeColor="text1"/>
          <w:sz w:val="24"/>
          <w:szCs w:val="24"/>
        </w:rPr>
      </w:pPr>
    </w:p>
    <w:p w14:paraId="0D94AD99" w14:textId="77777777" w:rsidR="00C32732" w:rsidRPr="00A52BD2" w:rsidRDefault="00222660" w:rsidP="00CA0A11">
      <w:pPr>
        <w:rPr>
          <w:rFonts w:ascii="Arial" w:hAnsi="Arial" w:cs="Arial"/>
          <w:color w:val="000000" w:themeColor="text1"/>
          <w:sz w:val="24"/>
          <w:szCs w:val="24"/>
        </w:rPr>
      </w:pPr>
      <w:r w:rsidRPr="00A52BD2">
        <w:rPr>
          <w:rFonts w:ascii="Arial" w:hAnsi="Arial" w:cs="Arial"/>
          <w:color w:val="000000" w:themeColor="text1"/>
          <w:sz w:val="24"/>
          <w:szCs w:val="24"/>
        </w:rPr>
        <w:t xml:space="preserve">Ausgewertet haben wir die von der Telekom Deutschland GmbH </w:t>
      </w:r>
      <w:hyperlink w:anchor="quellen" w:history="1">
        <w:r w:rsidRPr="00A52BD2">
          <w:rPr>
            <w:rStyle w:val="Hyperlink"/>
            <w:rFonts w:ascii="Arial" w:hAnsi="Arial" w:cs="Arial"/>
            <w:sz w:val="24"/>
            <w:szCs w:val="24"/>
          </w:rPr>
          <w:t>[1]</w:t>
        </w:r>
      </w:hyperlink>
      <w:r w:rsidRPr="00A52BD2">
        <w:rPr>
          <w:rFonts w:ascii="Arial" w:hAnsi="Arial" w:cs="Arial"/>
          <w:color w:val="000000" w:themeColor="text1"/>
          <w:sz w:val="24"/>
          <w:szCs w:val="24"/>
        </w:rPr>
        <w:t xml:space="preserve">, Vodafone GmbH </w:t>
      </w:r>
      <w:hyperlink w:anchor="quellen" w:history="1">
        <w:r w:rsidRPr="00A52BD2">
          <w:rPr>
            <w:rStyle w:val="Hyperlink"/>
            <w:rFonts w:ascii="Arial" w:hAnsi="Arial" w:cs="Arial"/>
            <w:sz w:val="24"/>
            <w:szCs w:val="24"/>
          </w:rPr>
          <w:t>[2]</w:t>
        </w:r>
      </w:hyperlink>
      <w:r w:rsidRPr="00A52BD2">
        <w:rPr>
          <w:rFonts w:ascii="Arial" w:hAnsi="Arial" w:cs="Arial"/>
          <w:color w:val="000000" w:themeColor="text1"/>
          <w:sz w:val="24"/>
          <w:szCs w:val="24"/>
        </w:rPr>
        <w:t xml:space="preserve"> und Telefónica Germany GmbH &amp; Co. OHG </w:t>
      </w:r>
      <w:hyperlink w:anchor="quellen" w:history="1">
        <w:r w:rsidRPr="00A52BD2">
          <w:rPr>
            <w:rStyle w:val="Hyperlink"/>
            <w:rFonts w:ascii="Arial" w:hAnsi="Arial" w:cs="Arial"/>
            <w:sz w:val="24"/>
            <w:szCs w:val="24"/>
          </w:rPr>
          <w:t>[3]</w:t>
        </w:r>
      </w:hyperlink>
      <w:r w:rsidRPr="00A52BD2">
        <w:rPr>
          <w:rFonts w:ascii="Arial" w:hAnsi="Arial" w:cs="Arial"/>
          <w:color w:val="000000" w:themeColor="text1"/>
          <w:sz w:val="24"/>
          <w:szCs w:val="24"/>
        </w:rPr>
        <w:t xml:space="preserve"> online bereitgestellten Karten zur LTE-Netzabdeckung</w:t>
      </w:r>
    </w:p>
    <w:p w14:paraId="1BD48F7D" w14:textId="77777777" w:rsidR="007A015A" w:rsidRPr="00A52BD2" w:rsidRDefault="007A015A" w:rsidP="00CA0A11">
      <w:pPr>
        <w:rPr>
          <w:rFonts w:ascii="Arial" w:hAnsi="Arial" w:cs="Arial"/>
          <w:color w:val="000000" w:themeColor="text1"/>
          <w:sz w:val="24"/>
          <w:szCs w:val="24"/>
        </w:rPr>
      </w:pPr>
    </w:p>
    <w:p w14:paraId="44917E22" w14:textId="3A9794DA" w:rsidR="00CA0A11" w:rsidRPr="00A52BD2" w:rsidRDefault="00C32732" w:rsidP="00CA0A11">
      <w:pPr>
        <w:jc w:val="center"/>
        <w:rPr>
          <w:rStyle w:val="Hyperlink"/>
        </w:rPr>
      </w:pPr>
      <w:r w:rsidRPr="00A52BD2">
        <w:rPr>
          <w:noProof/>
          <w:lang w:eastAsia="de-DE"/>
        </w:rPr>
        <w:drawing>
          <wp:inline distT="0" distB="0" distL="0" distR="0" wp14:anchorId="40D7975F" wp14:editId="2C903349">
            <wp:extent cx="6028601" cy="2431698"/>
            <wp:effectExtent l="0" t="0" r="0" b="6985"/>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tretch>
                      <a:fillRect/>
                    </a:stretch>
                  </pic:blipFill>
                  <pic:spPr bwMode="auto">
                    <a:xfrm>
                      <a:off x="0" y="0"/>
                      <a:ext cx="6028601" cy="2431698"/>
                    </a:xfrm>
                    <a:prstGeom prst="rect">
                      <a:avLst/>
                    </a:prstGeom>
                    <a:noFill/>
                    <a:ln>
                      <a:noFill/>
                    </a:ln>
                  </pic:spPr>
                </pic:pic>
              </a:graphicData>
            </a:graphic>
          </wp:inline>
        </w:drawing>
      </w:r>
      <w:r w:rsidR="00CA0A11" w:rsidRPr="00A52BD2">
        <w:rPr>
          <w:rFonts w:ascii="Arial" w:hAnsi="Arial" w:cs="Arial"/>
          <w:color w:val="000000" w:themeColor="text1"/>
          <w:sz w:val="24"/>
          <w:szCs w:val="24"/>
        </w:rPr>
        <w:br/>
      </w:r>
      <w:r w:rsidR="00CA0A11" w:rsidRPr="00A52BD2">
        <w:t>LTE Netzabdeckung</w:t>
      </w:r>
      <w:r w:rsidR="00ED3C5A" w:rsidRPr="00A52BD2">
        <w:t xml:space="preserve"> in </w:t>
      </w:r>
      <w:r w:rsidR="001945A3" w:rsidRPr="00A52BD2">
        <w:t>Brandenburg</w:t>
      </w:r>
      <w:r w:rsidRPr="00A52BD2">
        <w:t xml:space="preserve"> von Telekom, Vodafone und Telefónica</w:t>
      </w:r>
      <w:r w:rsidR="00ED3C5A" w:rsidRPr="00A52BD2">
        <w:t xml:space="preserve"> </w:t>
      </w:r>
      <w:r w:rsidR="00CA0A11" w:rsidRPr="00A52BD2">
        <w:t xml:space="preserve">2018 </w:t>
      </w:r>
      <w:hyperlink w:anchor="quellen" w:history="1">
        <w:r w:rsidR="00CA0A11" w:rsidRPr="00A52BD2">
          <w:rPr>
            <w:rStyle w:val="Hyperlink"/>
          </w:rPr>
          <w:t>[</w:t>
        </w:r>
        <w:r w:rsidR="007B1500" w:rsidRPr="00A52BD2">
          <w:rPr>
            <w:rStyle w:val="Hyperlink"/>
          </w:rPr>
          <w:t>4</w:t>
        </w:r>
        <w:r w:rsidR="00CA0A11" w:rsidRPr="00A52BD2">
          <w:rPr>
            <w:rStyle w:val="Hyperlink"/>
          </w:rPr>
          <w:t>]</w:t>
        </w:r>
      </w:hyperlink>
    </w:p>
    <w:p w14:paraId="1CA0C262" w14:textId="77777777" w:rsidR="00666213" w:rsidRPr="00A52BD2" w:rsidRDefault="00666213" w:rsidP="00CA0A11">
      <w:pPr>
        <w:jc w:val="center"/>
        <w:rPr>
          <w:color w:val="000000" w:themeColor="text1"/>
          <w:sz w:val="24"/>
          <w:szCs w:val="24"/>
        </w:rPr>
      </w:pPr>
    </w:p>
    <w:p w14:paraId="6EF89979" w14:textId="1A1A459C" w:rsidR="00CA0A11" w:rsidRPr="00A52BD2" w:rsidRDefault="000B7B3D" w:rsidP="00CA0A11">
      <w:pPr>
        <w:rPr>
          <w:rFonts w:ascii="Arial" w:hAnsi="Arial" w:cs="Arial"/>
          <w:b/>
          <w:color w:val="000000" w:themeColor="text1"/>
          <w:sz w:val="28"/>
          <w:szCs w:val="28"/>
        </w:rPr>
      </w:pPr>
      <w:r w:rsidRPr="00A52BD2">
        <w:rPr>
          <w:rFonts w:ascii="Arial" w:hAnsi="Arial" w:cs="Arial"/>
          <w:b/>
          <w:color w:val="000000" w:themeColor="text1"/>
          <w:sz w:val="28"/>
          <w:szCs w:val="28"/>
        </w:rPr>
        <w:t>Abdeckung</w:t>
      </w:r>
      <w:r w:rsidR="00C204F5" w:rsidRPr="00A52BD2">
        <w:rPr>
          <w:rFonts w:ascii="Arial" w:hAnsi="Arial" w:cs="Arial"/>
          <w:b/>
          <w:color w:val="000000" w:themeColor="text1"/>
          <w:sz w:val="28"/>
          <w:szCs w:val="28"/>
        </w:rPr>
        <w:t xml:space="preserve"> 2018</w:t>
      </w:r>
    </w:p>
    <w:p w14:paraId="45BEE4D0" w14:textId="15DD48D4" w:rsidR="00FB274E" w:rsidRPr="00A52BD2" w:rsidRDefault="003D70A7" w:rsidP="00CA0A11">
      <w:pPr>
        <w:rPr>
          <w:rFonts w:ascii="Arial" w:hAnsi="Arial" w:cs="Arial"/>
          <w:color w:val="000000" w:themeColor="text1"/>
          <w:sz w:val="24"/>
          <w:szCs w:val="24"/>
        </w:rPr>
      </w:pPr>
      <w:r>
        <w:rPr>
          <w:rFonts w:ascii="Arial" w:hAnsi="Arial" w:cs="Arial"/>
          <w:color w:val="000000" w:themeColor="text1"/>
          <w:sz w:val="24"/>
          <w:szCs w:val="24"/>
        </w:rPr>
        <w:t>Von allen drei Anbietern ist d</w:t>
      </w:r>
      <w:r w:rsidR="005509FC" w:rsidRPr="00A52BD2">
        <w:rPr>
          <w:rFonts w:ascii="Arial" w:hAnsi="Arial" w:cs="Arial"/>
          <w:color w:val="000000" w:themeColor="text1"/>
          <w:sz w:val="24"/>
          <w:szCs w:val="24"/>
        </w:rPr>
        <w:t xml:space="preserve">as LTE-Netz von Vodafone </w:t>
      </w:r>
      <w:bookmarkStart w:id="0" w:name="_GoBack"/>
      <w:bookmarkEnd w:id="0"/>
      <w:r w:rsidR="00FB274E" w:rsidRPr="00A52BD2">
        <w:rPr>
          <w:rFonts w:ascii="Arial" w:hAnsi="Arial" w:cs="Arial"/>
          <w:color w:val="000000" w:themeColor="text1"/>
          <w:sz w:val="24"/>
          <w:szCs w:val="24"/>
        </w:rPr>
        <w:t xml:space="preserve">in Brandenburg </w:t>
      </w:r>
      <w:r w:rsidR="001601C2" w:rsidRPr="00A52BD2">
        <w:rPr>
          <w:rFonts w:ascii="Arial" w:hAnsi="Arial" w:cs="Arial"/>
          <w:color w:val="000000" w:themeColor="text1"/>
          <w:sz w:val="24"/>
          <w:szCs w:val="24"/>
        </w:rPr>
        <w:t xml:space="preserve">sichtbar am dichtesten </w:t>
      </w:r>
      <w:r w:rsidR="00FB274E" w:rsidRPr="00A52BD2">
        <w:rPr>
          <w:rFonts w:ascii="Arial" w:hAnsi="Arial" w:cs="Arial"/>
          <w:color w:val="000000" w:themeColor="text1"/>
          <w:sz w:val="24"/>
          <w:szCs w:val="24"/>
        </w:rPr>
        <w:t xml:space="preserve">ausgebaut. </w:t>
      </w:r>
      <w:r w:rsidR="009933F3" w:rsidRPr="00A52BD2">
        <w:rPr>
          <w:rFonts w:ascii="Arial" w:hAnsi="Arial" w:cs="Arial"/>
          <w:color w:val="000000" w:themeColor="text1"/>
          <w:sz w:val="24"/>
          <w:szCs w:val="24"/>
        </w:rPr>
        <w:t xml:space="preserve">Das Netz der Telekom zeigt im Vergleich über die gesamte Fläche des Landes verteilt mehr freie Flächen. Die Abdeckung ist bei beiden </w:t>
      </w:r>
      <w:r w:rsidR="0066072D" w:rsidRPr="00A52BD2">
        <w:rPr>
          <w:rFonts w:ascii="Arial" w:hAnsi="Arial" w:cs="Arial"/>
          <w:color w:val="000000" w:themeColor="text1"/>
          <w:sz w:val="24"/>
          <w:szCs w:val="24"/>
        </w:rPr>
        <w:lastRenderedPageBreak/>
        <w:t xml:space="preserve">Anbietern </w:t>
      </w:r>
      <w:r w:rsidR="009933F3" w:rsidRPr="00A52BD2">
        <w:rPr>
          <w:rFonts w:ascii="Arial" w:hAnsi="Arial" w:cs="Arial"/>
          <w:color w:val="000000" w:themeColor="text1"/>
          <w:sz w:val="24"/>
          <w:szCs w:val="24"/>
        </w:rPr>
        <w:t>weitestgehend</w:t>
      </w:r>
      <w:r w:rsidR="0066072D" w:rsidRPr="00A52BD2">
        <w:rPr>
          <w:rFonts w:ascii="Arial" w:hAnsi="Arial" w:cs="Arial"/>
          <w:color w:val="000000" w:themeColor="text1"/>
          <w:sz w:val="24"/>
          <w:szCs w:val="24"/>
        </w:rPr>
        <w:t xml:space="preserve"> gleichmäßig und größere Städte, </w:t>
      </w:r>
      <w:r w:rsidR="009933F3" w:rsidRPr="00A52BD2">
        <w:rPr>
          <w:rFonts w:ascii="Arial" w:hAnsi="Arial" w:cs="Arial"/>
          <w:color w:val="000000" w:themeColor="text1"/>
          <w:sz w:val="24"/>
          <w:szCs w:val="24"/>
        </w:rPr>
        <w:t>Ortschaften</w:t>
      </w:r>
      <w:r w:rsidR="0066072D" w:rsidRPr="00A52BD2">
        <w:rPr>
          <w:rFonts w:ascii="Arial" w:hAnsi="Arial" w:cs="Arial"/>
          <w:color w:val="000000" w:themeColor="text1"/>
          <w:sz w:val="24"/>
          <w:szCs w:val="24"/>
        </w:rPr>
        <w:t xml:space="preserve"> und die Autobahnen</w:t>
      </w:r>
      <w:r w:rsidR="009933F3" w:rsidRPr="00A52BD2">
        <w:rPr>
          <w:rFonts w:ascii="Arial" w:hAnsi="Arial" w:cs="Arial"/>
          <w:color w:val="000000" w:themeColor="text1"/>
          <w:sz w:val="24"/>
          <w:szCs w:val="24"/>
        </w:rPr>
        <w:t xml:space="preserve"> </w:t>
      </w:r>
      <w:r w:rsidR="00377A28" w:rsidRPr="00A52BD2">
        <w:rPr>
          <w:rFonts w:ascii="Arial" w:hAnsi="Arial" w:cs="Arial"/>
          <w:color w:val="000000" w:themeColor="text1"/>
          <w:sz w:val="24"/>
          <w:szCs w:val="24"/>
        </w:rPr>
        <w:t>werden</w:t>
      </w:r>
      <w:r w:rsidR="009933F3" w:rsidRPr="00A52BD2">
        <w:rPr>
          <w:rFonts w:ascii="Arial" w:hAnsi="Arial" w:cs="Arial"/>
          <w:color w:val="000000" w:themeColor="text1"/>
          <w:sz w:val="24"/>
          <w:szCs w:val="24"/>
        </w:rPr>
        <w:t xml:space="preserve"> laut </w:t>
      </w:r>
      <w:r w:rsidR="00E4089D" w:rsidRPr="00A52BD2">
        <w:rPr>
          <w:rFonts w:ascii="Arial" w:hAnsi="Arial" w:cs="Arial"/>
          <w:color w:val="000000" w:themeColor="text1"/>
          <w:sz w:val="24"/>
          <w:szCs w:val="24"/>
        </w:rPr>
        <w:t>Abdeckungsk</w:t>
      </w:r>
      <w:r w:rsidR="009933F3" w:rsidRPr="00A52BD2">
        <w:rPr>
          <w:rFonts w:ascii="Arial" w:hAnsi="Arial" w:cs="Arial"/>
          <w:color w:val="000000" w:themeColor="text1"/>
          <w:sz w:val="24"/>
          <w:szCs w:val="24"/>
        </w:rPr>
        <w:t xml:space="preserve">arten meist </w:t>
      </w:r>
      <w:r w:rsidR="00377A28" w:rsidRPr="00A52BD2">
        <w:rPr>
          <w:rFonts w:ascii="Arial" w:hAnsi="Arial" w:cs="Arial"/>
          <w:color w:val="000000" w:themeColor="text1"/>
          <w:sz w:val="24"/>
          <w:szCs w:val="24"/>
        </w:rPr>
        <w:t>mit LTE versorgt</w:t>
      </w:r>
      <w:r w:rsidR="0066072D" w:rsidRPr="00A52BD2">
        <w:rPr>
          <w:rFonts w:ascii="Arial" w:hAnsi="Arial" w:cs="Arial"/>
          <w:color w:val="000000" w:themeColor="text1"/>
          <w:sz w:val="24"/>
          <w:szCs w:val="24"/>
        </w:rPr>
        <w:t>.</w:t>
      </w:r>
    </w:p>
    <w:p w14:paraId="2DA7EA0A" w14:textId="45C2B496" w:rsidR="00666213" w:rsidRPr="00A52BD2" w:rsidRDefault="0040249B" w:rsidP="00CA0A11">
      <w:pPr>
        <w:rPr>
          <w:rFonts w:ascii="Arial" w:hAnsi="Arial" w:cs="Arial"/>
          <w:color w:val="000000" w:themeColor="text1"/>
          <w:sz w:val="24"/>
          <w:szCs w:val="24"/>
        </w:rPr>
      </w:pPr>
      <w:r w:rsidRPr="00A52BD2">
        <w:rPr>
          <w:rFonts w:ascii="Arial" w:hAnsi="Arial" w:cs="Arial"/>
          <w:color w:val="000000" w:themeColor="text1"/>
          <w:sz w:val="24"/>
          <w:szCs w:val="24"/>
        </w:rPr>
        <w:t>Anders</w:t>
      </w:r>
      <w:r w:rsidR="00E927E4" w:rsidRPr="00A52BD2">
        <w:rPr>
          <w:rFonts w:ascii="Arial" w:hAnsi="Arial" w:cs="Arial"/>
          <w:color w:val="000000" w:themeColor="text1"/>
          <w:sz w:val="24"/>
          <w:szCs w:val="24"/>
        </w:rPr>
        <w:t xml:space="preserve"> sieht das bei o2 aus: Die abgedeckte Fläche bildet einen weitestgehend lückenlos</w:t>
      </w:r>
      <w:r w:rsidR="006A5640" w:rsidRPr="00A52BD2">
        <w:rPr>
          <w:rFonts w:ascii="Arial" w:hAnsi="Arial" w:cs="Arial"/>
          <w:color w:val="000000" w:themeColor="text1"/>
          <w:sz w:val="24"/>
          <w:szCs w:val="24"/>
        </w:rPr>
        <w:t xml:space="preserve">en Ring um Berlin, der im Osten </w:t>
      </w:r>
      <w:r w:rsidR="00E927E4" w:rsidRPr="00A52BD2">
        <w:rPr>
          <w:rFonts w:ascii="Arial" w:hAnsi="Arial" w:cs="Arial"/>
          <w:color w:val="000000" w:themeColor="text1"/>
          <w:sz w:val="24"/>
          <w:szCs w:val="24"/>
        </w:rPr>
        <w:t xml:space="preserve">bis Fürstenwalde, im Norden etwa bis zur Hälfte </w:t>
      </w:r>
      <w:r w:rsidR="006A5640" w:rsidRPr="00A52BD2">
        <w:rPr>
          <w:rFonts w:ascii="Arial" w:hAnsi="Arial" w:cs="Arial"/>
          <w:color w:val="000000" w:themeColor="text1"/>
          <w:sz w:val="24"/>
          <w:szCs w:val="24"/>
        </w:rPr>
        <w:t xml:space="preserve">des Oberhavel-Kreises und im Südwesten bis an die Landesgrenze zu Sachsen-Anhalt reicht. Darüber hinaus </w:t>
      </w:r>
      <w:r w:rsidR="00CE2E40" w:rsidRPr="00A52BD2">
        <w:rPr>
          <w:rFonts w:ascii="Arial" w:hAnsi="Arial" w:cs="Arial"/>
          <w:color w:val="000000" w:themeColor="text1"/>
          <w:sz w:val="24"/>
          <w:szCs w:val="24"/>
        </w:rPr>
        <w:t>wird</w:t>
      </w:r>
      <w:r w:rsidR="006A5640" w:rsidRPr="00A52BD2">
        <w:rPr>
          <w:rFonts w:ascii="Arial" w:hAnsi="Arial" w:cs="Arial"/>
          <w:color w:val="000000" w:themeColor="text1"/>
          <w:sz w:val="24"/>
          <w:szCs w:val="24"/>
        </w:rPr>
        <w:t xml:space="preserve"> </w:t>
      </w:r>
      <w:r w:rsidRPr="00A52BD2">
        <w:rPr>
          <w:rFonts w:ascii="Arial" w:hAnsi="Arial" w:cs="Arial"/>
          <w:color w:val="000000" w:themeColor="text1"/>
          <w:sz w:val="24"/>
          <w:szCs w:val="24"/>
        </w:rPr>
        <w:t xml:space="preserve">Cottbus, </w:t>
      </w:r>
      <w:r w:rsidR="006A5640" w:rsidRPr="00A52BD2">
        <w:rPr>
          <w:rFonts w:ascii="Arial" w:hAnsi="Arial" w:cs="Arial"/>
          <w:color w:val="000000" w:themeColor="text1"/>
          <w:sz w:val="24"/>
          <w:szCs w:val="24"/>
        </w:rPr>
        <w:t>eine weite Strecke um die A24 Richtung Hamburg</w:t>
      </w:r>
      <w:r w:rsidR="006044F4">
        <w:rPr>
          <w:rFonts w:ascii="Arial" w:hAnsi="Arial" w:cs="Arial"/>
          <w:color w:val="000000" w:themeColor="text1"/>
          <w:sz w:val="24"/>
          <w:szCs w:val="24"/>
        </w:rPr>
        <w:t xml:space="preserve">, </w:t>
      </w:r>
      <w:r w:rsidR="00CE2E40" w:rsidRPr="00A52BD2">
        <w:rPr>
          <w:rFonts w:ascii="Arial" w:hAnsi="Arial" w:cs="Arial"/>
          <w:color w:val="000000" w:themeColor="text1"/>
          <w:sz w:val="24"/>
          <w:szCs w:val="24"/>
        </w:rPr>
        <w:t>ein kleiner Bereich in der Nähe des Autobahndreiecks Spreewald</w:t>
      </w:r>
      <w:r w:rsidRPr="00A52BD2">
        <w:rPr>
          <w:rFonts w:ascii="Arial" w:hAnsi="Arial" w:cs="Arial"/>
          <w:color w:val="000000" w:themeColor="text1"/>
          <w:sz w:val="24"/>
          <w:szCs w:val="24"/>
        </w:rPr>
        <w:t xml:space="preserve"> und</w:t>
      </w:r>
      <w:r w:rsidR="00002235" w:rsidRPr="00A52BD2">
        <w:rPr>
          <w:rFonts w:ascii="Arial" w:hAnsi="Arial" w:cs="Arial"/>
          <w:color w:val="000000" w:themeColor="text1"/>
          <w:sz w:val="24"/>
          <w:szCs w:val="24"/>
        </w:rPr>
        <w:t xml:space="preserve"> ein großer Teil im Süden der Prignitz</w:t>
      </w:r>
      <w:r w:rsidR="00CE2E40" w:rsidRPr="00A52BD2">
        <w:rPr>
          <w:rFonts w:ascii="Arial" w:hAnsi="Arial" w:cs="Arial"/>
          <w:color w:val="000000" w:themeColor="text1"/>
          <w:sz w:val="24"/>
          <w:szCs w:val="24"/>
        </w:rPr>
        <w:t xml:space="preserve"> von o2 mit LTE versorgt.</w:t>
      </w:r>
      <w:r w:rsidR="00002235" w:rsidRPr="00A52BD2">
        <w:rPr>
          <w:rFonts w:ascii="Arial" w:hAnsi="Arial" w:cs="Arial"/>
          <w:color w:val="000000" w:themeColor="text1"/>
          <w:sz w:val="24"/>
          <w:szCs w:val="24"/>
        </w:rPr>
        <w:t xml:space="preserve"> Der Rest Brandenburgs wird laut Karte nicht abgedeckt, darunter die komplette Uckermark, das Elbe-Elster-Land</w:t>
      </w:r>
      <w:r w:rsidR="00082224" w:rsidRPr="00A52BD2">
        <w:rPr>
          <w:rFonts w:ascii="Arial" w:hAnsi="Arial" w:cs="Arial"/>
          <w:color w:val="000000" w:themeColor="text1"/>
          <w:sz w:val="24"/>
          <w:szCs w:val="24"/>
        </w:rPr>
        <w:t xml:space="preserve"> und</w:t>
      </w:r>
      <w:r w:rsidR="00002235" w:rsidRPr="00A52BD2">
        <w:rPr>
          <w:rFonts w:ascii="Arial" w:hAnsi="Arial" w:cs="Arial"/>
          <w:color w:val="000000" w:themeColor="text1"/>
          <w:sz w:val="24"/>
          <w:szCs w:val="24"/>
        </w:rPr>
        <w:t xml:space="preserve"> Frankfurt an der Oder</w:t>
      </w:r>
      <w:r w:rsidR="00082224" w:rsidRPr="00A52BD2">
        <w:rPr>
          <w:rFonts w:ascii="Arial" w:hAnsi="Arial" w:cs="Arial"/>
          <w:color w:val="000000" w:themeColor="text1"/>
          <w:sz w:val="24"/>
          <w:szCs w:val="24"/>
        </w:rPr>
        <w:t xml:space="preserve"> sowie weite Strecken der A11, der A12 und der A13.</w:t>
      </w:r>
      <w:r w:rsidR="00666213" w:rsidRPr="00A52BD2">
        <w:rPr>
          <w:rFonts w:ascii="Arial" w:hAnsi="Arial" w:cs="Arial"/>
          <w:color w:val="000000" w:themeColor="text1"/>
          <w:sz w:val="24"/>
          <w:szCs w:val="24"/>
        </w:rPr>
        <w:br/>
      </w:r>
    </w:p>
    <w:tbl>
      <w:tblPr>
        <w:tblStyle w:val="Tabellenraster"/>
        <w:tblW w:w="9370" w:type="dxa"/>
        <w:tblLook w:val="04A0" w:firstRow="1" w:lastRow="0" w:firstColumn="1" w:lastColumn="0" w:noHBand="0" w:noVBand="1"/>
      </w:tblPr>
      <w:tblGrid>
        <w:gridCol w:w="2943"/>
        <w:gridCol w:w="3119"/>
        <w:gridCol w:w="3308"/>
      </w:tblGrid>
      <w:tr w:rsidR="00666213" w:rsidRPr="00A52BD2" w14:paraId="6410F30C" w14:textId="77777777" w:rsidTr="00666213">
        <w:trPr>
          <w:trHeight w:val="626"/>
        </w:trPr>
        <w:tc>
          <w:tcPr>
            <w:tcW w:w="2943" w:type="dxa"/>
            <w:shd w:val="clear" w:color="auto" w:fill="9F294A"/>
          </w:tcPr>
          <w:p w14:paraId="1DCA460B" w14:textId="77777777" w:rsidR="00666213" w:rsidRPr="00A52BD2" w:rsidRDefault="00666213" w:rsidP="001A2779">
            <w:pPr>
              <w:spacing w:before="120" w:line="360" w:lineRule="auto"/>
              <w:jc w:val="right"/>
              <w:rPr>
                <w:rFonts w:ascii="Arial" w:hAnsi="Arial" w:cs="Arial"/>
                <w:b/>
                <w:color w:val="FFFFFF" w:themeColor="background1"/>
                <w:sz w:val="28"/>
                <w:szCs w:val="24"/>
              </w:rPr>
            </w:pPr>
            <w:r w:rsidRPr="00A52BD2">
              <w:rPr>
                <w:rFonts w:ascii="Arial" w:hAnsi="Arial" w:cs="Arial"/>
                <w:b/>
                <w:color w:val="FFFFFF" w:themeColor="background1"/>
                <w:sz w:val="28"/>
                <w:szCs w:val="24"/>
              </w:rPr>
              <w:t>Anbieter</w:t>
            </w:r>
          </w:p>
        </w:tc>
        <w:tc>
          <w:tcPr>
            <w:tcW w:w="3119" w:type="dxa"/>
            <w:shd w:val="clear" w:color="auto" w:fill="9F294A"/>
          </w:tcPr>
          <w:p w14:paraId="73EDE79D" w14:textId="10FF9875" w:rsidR="00666213" w:rsidRPr="00A52BD2" w:rsidRDefault="00024B1F" w:rsidP="001A2779">
            <w:pPr>
              <w:spacing w:before="120" w:line="360" w:lineRule="auto"/>
              <w:jc w:val="right"/>
              <w:rPr>
                <w:rFonts w:ascii="Arial" w:hAnsi="Arial" w:cs="Arial"/>
                <w:b/>
                <w:color w:val="FFFFFF" w:themeColor="background1"/>
                <w:sz w:val="28"/>
                <w:szCs w:val="24"/>
              </w:rPr>
            </w:pPr>
            <w:r w:rsidRPr="00A52BD2">
              <w:rPr>
                <w:rFonts w:ascii="Arial" w:hAnsi="Arial" w:cs="Arial"/>
                <w:b/>
                <w:color w:val="FFFFFF" w:themeColor="background1"/>
                <w:sz w:val="28"/>
                <w:szCs w:val="24"/>
              </w:rPr>
              <w:t>Brandenburg</w:t>
            </w:r>
          </w:p>
        </w:tc>
        <w:tc>
          <w:tcPr>
            <w:tcW w:w="3308" w:type="dxa"/>
            <w:shd w:val="clear" w:color="auto" w:fill="9F294A"/>
          </w:tcPr>
          <w:p w14:paraId="08DB6727" w14:textId="77777777" w:rsidR="00666213" w:rsidRPr="00A52BD2" w:rsidRDefault="00666213" w:rsidP="001A2779">
            <w:pPr>
              <w:spacing w:before="120" w:line="360" w:lineRule="auto"/>
              <w:jc w:val="right"/>
              <w:rPr>
                <w:rFonts w:ascii="Arial" w:hAnsi="Arial" w:cs="Arial"/>
                <w:b/>
                <w:color w:val="FFFFFF" w:themeColor="background1"/>
                <w:sz w:val="28"/>
                <w:szCs w:val="24"/>
              </w:rPr>
            </w:pPr>
            <w:r w:rsidRPr="00A52BD2">
              <w:rPr>
                <w:rFonts w:ascii="Arial" w:hAnsi="Arial" w:cs="Arial"/>
                <w:b/>
                <w:color w:val="FFFFFF" w:themeColor="background1"/>
                <w:sz w:val="28"/>
                <w:szCs w:val="24"/>
              </w:rPr>
              <w:t>Deutsc</w:t>
            </w:r>
            <w:r w:rsidR="00CD2863" w:rsidRPr="00A52BD2">
              <w:rPr>
                <w:rFonts w:ascii="Arial" w:hAnsi="Arial" w:cs="Arial"/>
                <w:b/>
                <w:color w:val="FFFFFF" w:themeColor="background1"/>
                <w:sz w:val="28"/>
                <w:szCs w:val="24"/>
              </w:rPr>
              <w:t>h</w:t>
            </w:r>
            <w:r w:rsidRPr="00A52BD2">
              <w:rPr>
                <w:rFonts w:ascii="Arial" w:hAnsi="Arial" w:cs="Arial"/>
                <w:b/>
                <w:color w:val="FFFFFF" w:themeColor="background1"/>
                <w:sz w:val="28"/>
                <w:szCs w:val="24"/>
              </w:rPr>
              <w:t>land</w:t>
            </w:r>
          </w:p>
        </w:tc>
      </w:tr>
      <w:tr w:rsidR="00666213" w:rsidRPr="00A52BD2" w14:paraId="06648CA4" w14:textId="77777777" w:rsidTr="00666213">
        <w:trPr>
          <w:trHeight w:val="555"/>
        </w:trPr>
        <w:tc>
          <w:tcPr>
            <w:tcW w:w="2943" w:type="dxa"/>
          </w:tcPr>
          <w:p w14:paraId="7948EFD1" w14:textId="77777777" w:rsidR="00666213" w:rsidRPr="00A52BD2" w:rsidRDefault="00666213" w:rsidP="001A2779">
            <w:pPr>
              <w:spacing w:before="120" w:line="360" w:lineRule="auto"/>
              <w:jc w:val="right"/>
              <w:rPr>
                <w:rFonts w:ascii="Arial" w:hAnsi="Arial" w:cs="Arial"/>
                <w:color w:val="000000" w:themeColor="text1"/>
                <w:sz w:val="24"/>
                <w:szCs w:val="24"/>
              </w:rPr>
            </w:pPr>
            <w:r w:rsidRPr="00A52BD2">
              <w:rPr>
                <w:rFonts w:ascii="Arial" w:hAnsi="Arial" w:cs="Arial"/>
                <w:color w:val="000000" w:themeColor="text1"/>
                <w:sz w:val="24"/>
                <w:szCs w:val="24"/>
              </w:rPr>
              <w:t xml:space="preserve"> Telekom</w:t>
            </w:r>
          </w:p>
        </w:tc>
        <w:tc>
          <w:tcPr>
            <w:tcW w:w="3119" w:type="dxa"/>
          </w:tcPr>
          <w:p w14:paraId="7E252AAB" w14:textId="679C616B" w:rsidR="00666213" w:rsidRPr="00A52BD2" w:rsidRDefault="00024B1F" w:rsidP="001A2779">
            <w:pPr>
              <w:spacing w:before="120" w:line="360" w:lineRule="auto"/>
              <w:jc w:val="right"/>
              <w:rPr>
                <w:rFonts w:ascii="Arial" w:hAnsi="Arial" w:cs="Arial"/>
                <w:color w:val="000000" w:themeColor="text1"/>
                <w:sz w:val="24"/>
                <w:szCs w:val="24"/>
              </w:rPr>
            </w:pPr>
            <w:r w:rsidRPr="00A52BD2">
              <w:rPr>
                <w:rFonts w:ascii="Arial" w:hAnsi="Arial" w:cs="Arial"/>
                <w:color w:val="000000" w:themeColor="text1"/>
                <w:sz w:val="24"/>
                <w:szCs w:val="24"/>
              </w:rPr>
              <w:t>78</w:t>
            </w:r>
            <w:r w:rsidR="00666213" w:rsidRPr="00A52BD2">
              <w:rPr>
                <w:rFonts w:ascii="Arial" w:hAnsi="Arial" w:cs="Arial"/>
                <w:color w:val="000000" w:themeColor="text1"/>
                <w:sz w:val="24"/>
                <w:szCs w:val="24"/>
              </w:rPr>
              <w:t>%</w:t>
            </w:r>
          </w:p>
        </w:tc>
        <w:tc>
          <w:tcPr>
            <w:tcW w:w="3308" w:type="dxa"/>
          </w:tcPr>
          <w:p w14:paraId="72E2EB2A" w14:textId="77777777" w:rsidR="00666213" w:rsidRPr="00A52BD2" w:rsidRDefault="00666213" w:rsidP="001A2779">
            <w:pPr>
              <w:spacing w:before="120" w:line="360" w:lineRule="auto"/>
              <w:jc w:val="right"/>
              <w:rPr>
                <w:rFonts w:ascii="Arial" w:hAnsi="Arial" w:cs="Arial"/>
                <w:color w:val="000000" w:themeColor="text1"/>
                <w:sz w:val="24"/>
                <w:szCs w:val="24"/>
              </w:rPr>
            </w:pPr>
            <w:r w:rsidRPr="00A52BD2">
              <w:rPr>
                <w:rFonts w:ascii="Arial" w:hAnsi="Arial" w:cs="Arial"/>
                <w:color w:val="000000" w:themeColor="text1"/>
                <w:sz w:val="24"/>
                <w:szCs w:val="24"/>
              </w:rPr>
              <w:t>83%</w:t>
            </w:r>
          </w:p>
        </w:tc>
      </w:tr>
      <w:tr w:rsidR="00666213" w:rsidRPr="00A52BD2" w14:paraId="28166E61" w14:textId="77777777" w:rsidTr="00666213">
        <w:trPr>
          <w:trHeight w:val="555"/>
        </w:trPr>
        <w:tc>
          <w:tcPr>
            <w:tcW w:w="2943" w:type="dxa"/>
          </w:tcPr>
          <w:p w14:paraId="5A743616" w14:textId="77777777" w:rsidR="00666213" w:rsidRPr="00A52BD2" w:rsidRDefault="00666213" w:rsidP="001A2779">
            <w:pPr>
              <w:spacing w:before="120" w:line="360" w:lineRule="auto"/>
              <w:jc w:val="right"/>
              <w:rPr>
                <w:rFonts w:ascii="Arial" w:hAnsi="Arial" w:cs="Arial"/>
                <w:color w:val="000000" w:themeColor="text1"/>
                <w:sz w:val="24"/>
                <w:szCs w:val="24"/>
              </w:rPr>
            </w:pPr>
            <w:r w:rsidRPr="00A52BD2">
              <w:rPr>
                <w:rFonts w:ascii="Arial" w:hAnsi="Arial" w:cs="Arial"/>
                <w:color w:val="000000" w:themeColor="text1"/>
                <w:sz w:val="24"/>
                <w:szCs w:val="24"/>
              </w:rPr>
              <w:t>Vodafone</w:t>
            </w:r>
          </w:p>
        </w:tc>
        <w:tc>
          <w:tcPr>
            <w:tcW w:w="3119" w:type="dxa"/>
          </w:tcPr>
          <w:p w14:paraId="374BC0E9" w14:textId="706E1789" w:rsidR="00666213" w:rsidRPr="00A52BD2" w:rsidRDefault="00024B1F" w:rsidP="001A2779">
            <w:pPr>
              <w:spacing w:before="120" w:line="360" w:lineRule="auto"/>
              <w:jc w:val="right"/>
              <w:rPr>
                <w:rFonts w:ascii="Arial" w:hAnsi="Arial" w:cs="Arial"/>
                <w:color w:val="000000" w:themeColor="text1"/>
                <w:sz w:val="24"/>
                <w:szCs w:val="24"/>
              </w:rPr>
            </w:pPr>
            <w:r w:rsidRPr="00A52BD2">
              <w:rPr>
                <w:rFonts w:ascii="Arial" w:hAnsi="Arial" w:cs="Arial"/>
                <w:color w:val="000000" w:themeColor="text1"/>
                <w:sz w:val="24"/>
                <w:szCs w:val="24"/>
              </w:rPr>
              <w:t>84</w:t>
            </w:r>
            <w:r w:rsidR="00666213" w:rsidRPr="00A52BD2">
              <w:rPr>
                <w:rFonts w:ascii="Arial" w:hAnsi="Arial" w:cs="Arial"/>
                <w:color w:val="000000" w:themeColor="text1"/>
                <w:sz w:val="24"/>
                <w:szCs w:val="24"/>
              </w:rPr>
              <w:t>%</w:t>
            </w:r>
          </w:p>
        </w:tc>
        <w:tc>
          <w:tcPr>
            <w:tcW w:w="3308" w:type="dxa"/>
          </w:tcPr>
          <w:p w14:paraId="70347918" w14:textId="77777777" w:rsidR="00666213" w:rsidRPr="00A52BD2" w:rsidRDefault="00666213" w:rsidP="001A2779">
            <w:pPr>
              <w:spacing w:before="120" w:line="360" w:lineRule="auto"/>
              <w:jc w:val="right"/>
              <w:rPr>
                <w:rFonts w:ascii="Arial" w:hAnsi="Arial" w:cs="Arial"/>
                <w:color w:val="000000" w:themeColor="text1"/>
                <w:sz w:val="24"/>
                <w:szCs w:val="24"/>
              </w:rPr>
            </w:pPr>
            <w:r w:rsidRPr="00A52BD2">
              <w:rPr>
                <w:rFonts w:ascii="Arial" w:hAnsi="Arial" w:cs="Arial"/>
                <w:color w:val="000000" w:themeColor="text1"/>
                <w:sz w:val="24"/>
                <w:szCs w:val="24"/>
              </w:rPr>
              <w:t>82%</w:t>
            </w:r>
          </w:p>
        </w:tc>
      </w:tr>
      <w:tr w:rsidR="00666213" w:rsidRPr="00A52BD2" w14:paraId="6174522B" w14:textId="77777777" w:rsidTr="00666213">
        <w:trPr>
          <w:trHeight w:val="555"/>
        </w:trPr>
        <w:tc>
          <w:tcPr>
            <w:tcW w:w="2943" w:type="dxa"/>
          </w:tcPr>
          <w:p w14:paraId="7F953F00" w14:textId="77777777" w:rsidR="00666213" w:rsidRPr="00A52BD2" w:rsidRDefault="00666213" w:rsidP="001A2779">
            <w:pPr>
              <w:spacing w:before="120" w:line="360" w:lineRule="auto"/>
              <w:jc w:val="right"/>
              <w:rPr>
                <w:rFonts w:ascii="Arial" w:hAnsi="Arial" w:cs="Arial"/>
                <w:color w:val="000000" w:themeColor="text1"/>
                <w:sz w:val="24"/>
                <w:szCs w:val="24"/>
              </w:rPr>
            </w:pPr>
            <w:r w:rsidRPr="00A52BD2">
              <w:rPr>
                <w:rFonts w:ascii="Arial" w:hAnsi="Arial" w:cs="Arial"/>
                <w:color w:val="000000" w:themeColor="text1"/>
                <w:sz w:val="24"/>
                <w:szCs w:val="24"/>
              </w:rPr>
              <w:t>Telefónica</w:t>
            </w:r>
          </w:p>
        </w:tc>
        <w:tc>
          <w:tcPr>
            <w:tcW w:w="3119" w:type="dxa"/>
          </w:tcPr>
          <w:p w14:paraId="1B9ED2F2" w14:textId="2798B369" w:rsidR="00666213" w:rsidRPr="00A52BD2" w:rsidRDefault="00666213" w:rsidP="001A2779">
            <w:pPr>
              <w:spacing w:before="120" w:line="360" w:lineRule="auto"/>
              <w:jc w:val="right"/>
              <w:rPr>
                <w:rFonts w:ascii="Arial" w:hAnsi="Arial" w:cs="Arial"/>
                <w:color w:val="000000" w:themeColor="text1"/>
                <w:sz w:val="24"/>
                <w:szCs w:val="24"/>
              </w:rPr>
            </w:pPr>
            <w:r w:rsidRPr="00A52BD2">
              <w:rPr>
                <w:rFonts w:ascii="Arial" w:hAnsi="Arial" w:cs="Arial"/>
                <w:color w:val="000000" w:themeColor="text1"/>
                <w:sz w:val="24"/>
                <w:szCs w:val="24"/>
              </w:rPr>
              <w:t>4</w:t>
            </w:r>
            <w:r w:rsidR="00024B1F" w:rsidRPr="00A52BD2">
              <w:rPr>
                <w:rFonts w:ascii="Arial" w:hAnsi="Arial" w:cs="Arial"/>
                <w:color w:val="000000" w:themeColor="text1"/>
                <w:sz w:val="24"/>
                <w:szCs w:val="24"/>
              </w:rPr>
              <w:t>1</w:t>
            </w:r>
            <w:r w:rsidRPr="00A52BD2">
              <w:rPr>
                <w:rFonts w:ascii="Arial" w:hAnsi="Arial" w:cs="Arial"/>
                <w:color w:val="000000" w:themeColor="text1"/>
                <w:sz w:val="24"/>
                <w:szCs w:val="24"/>
              </w:rPr>
              <w:t>%</w:t>
            </w:r>
          </w:p>
        </w:tc>
        <w:tc>
          <w:tcPr>
            <w:tcW w:w="3308" w:type="dxa"/>
          </w:tcPr>
          <w:p w14:paraId="370F4FC7" w14:textId="77777777" w:rsidR="00666213" w:rsidRPr="00A52BD2" w:rsidRDefault="00666213" w:rsidP="001A2779">
            <w:pPr>
              <w:spacing w:before="120" w:line="360" w:lineRule="auto"/>
              <w:jc w:val="right"/>
              <w:rPr>
                <w:rFonts w:ascii="Arial" w:hAnsi="Arial" w:cs="Arial"/>
                <w:color w:val="000000" w:themeColor="text1"/>
                <w:sz w:val="24"/>
                <w:szCs w:val="24"/>
              </w:rPr>
            </w:pPr>
            <w:r w:rsidRPr="00A52BD2">
              <w:rPr>
                <w:rFonts w:ascii="Arial" w:hAnsi="Arial" w:cs="Arial"/>
                <w:color w:val="000000" w:themeColor="text1"/>
                <w:sz w:val="24"/>
                <w:szCs w:val="24"/>
              </w:rPr>
              <w:t>66%</w:t>
            </w:r>
          </w:p>
        </w:tc>
      </w:tr>
    </w:tbl>
    <w:p w14:paraId="46812366" w14:textId="2977F163" w:rsidR="00666213" w:rsidRPr="00A52BD2" w:rsidRDefault="00666213" w:rsidP="00666213">
      <w:pPr>
        <w:jc w:val="center"/>
        <w:rPr>
          <w:rFonts w:ascii="Arial" w:hAnsi="Arial" w:cs="Arial"/>
          <w:color w:val="000000" w:themeColor="text1"/>
          <w:sz w:val="24"/>
          <w:szCs w:val="24"/>
        </w:rPr>
      </w:pPr>
      <w:r w:rsidRPr="00A52BD2">
        <w:t xml:space="preserve">LTE Flächenabdeckung 2018: Vergleich von </w:t>
      </w:r>
      <w:r w:rsidR="0005209B" w:rsidRPr="00A52BD2">
        <w:t>Brandenburg</w:t>
      </w:r>
      <w:r w:rsidRPr="00A52BD2">
        <w:t xml:space="preserve"> und Deutschland</w:t>
      </w:r>
      <w:r w:rsidR="000C2656" w:rsidRPr="00A52BD2">
        <w:t xml:space="preserve"> nach Anbietern</w:t>
      </w:r>
      <w:r w:rsidRPr="00A52BD2">
        <w:t xml:space="preserve"> </w:t>
      </w:r>
      <w:hyperlink w:anchor="quellen" w:history="1">
        <w:r w:rsidR="007B1500" w:rsidRPr="00A52BD2">
          <w:rPr>
            <w:rStyle w:val="Hyperlink"/>
          </w:rPr>
          <w:t>[4</w:t>
        </w:r>
        <w:r w:rsidRPr="00A52BD2">
          <w:rPr>
            <w:rStyle w:val="Hyperlink"/>
          </w:rPr>
          <w:t>]</w:t>
        </w:r>
      </w:hyperlink>
    </w:p>
    <w:p w14:paraId="6337C97C" w14:textId="77777777" w:rsidR="00666213" w:rsidRPr="00A52BD2" w:rsidRDefault="00666213" w:rsidP="00CA0A11">
      <w:pPr>
        <w:rPr>
          <w:rFonts w:ascii="Arial" w:hAnsi="Arial" w:cs="Arial"/>
          <w:color w:val="000000" w:themeColor="text1"/>
          <w:sz w:val="24"/>
          <w:szCs w:val="24"/>
        </w:rPr>
      </w:pPr>
    </w:p>
    <w:p w14:paraId="6E39742F" w14:textId="77777777" w:rsidR="008A2DFB" w:rsidRPr="00A52BD2" w:rsidRDefault="00A7519B" w:rsidP="008A2DFB">
      <w:pPr>
        <w:rPr>
          <w:rFonts w:ascii="Arial" w:hAnsi="Arial" w:cs="Arial"/>
          <w:color w:val="000000" w:themeColor="text1"/>
          <w:sz w:val="20"/>
          <w:szCs w:val="24"/>
        </w:rPr>
      </w:pPr>
      <w:r w:rsidRPr="00A52BD2">
        <w:rPr>
          <w:rFonts w:ascii="Arial" w:hAnsi="Arial" w:cs="Arial"/>
          <w:color w:val="000000" w:themeColor="text1"/>
          <w:sz w:val="20"/>
          <w:szCs w:val="24"/>
        </w:rPr>
        <w:t>Anmerkung</w:t>
      </w:r>
      <w:r w:rsidR="008A2DFB" w:rsidRPr="00A52BD2">
        <w:rPr>
          <w:rFonts w:ascii="Arial" w:hAnsi="Arial" w:cs="Arial"/>
          <w:color w:val="000000" w:themeColor="text1"/>
          <w:sz w:val="20"/>
          <w:szCs w:val="24"/>
        </w:rPr>
        <w:t>: Im Gegensatz zu der Telekom und Vodafone unterscheidet Telefónica bei seinen Karten zwischen der „Versorgung in Gebäuden“ und der „Ver</w:t>
      </w:r>
      <w:r w:rsidR="005D2B30" w:rsidRPr="00A52BD2">
        <w:rPr>
          <w:rFonts w:ascii="Arial" w:hAnsi="Arial" w:cs="Arial"/>
          <w:color w:val="000000" w:themeColor="text1"/>
          <w:sz w:val="20"/>
          <w:szCs w:val="24"/>
        </w:rPr>
        <w:t>sorgung im Freien“. Bei unserer Gegenüberstellung der drei Anbieter</w:t>
      </w:r>
      <w:r w:rsidR="008A2DFB" w:rsidRPr="00A52BD2">
        <w:rPr>
          <w:rFonts w:ascii="Arial" w:hAnsi="Arial" w:cs="Arial"/>
          <w:color w:val="000000" w:themeColor="text1"/>
          <w:sz w:val="20"/>
          <w:szCs w:val="24"/>
        </w:rPr>
        <w:t xml:space="preserve"> haben wir die</w:t>
      </w:r>
      <w:r w:rsidR="005D2B30" w:rsidRPr="00A52BD2">
        <w:rPr>
          <w:rFonts w:ascii="Arial" w:hAnsi="Arial" w:cs="Arial"/>
          <w:color w:val="000000" w:themeColor="text1"/>
          <w:sz w:val="20"/>
          <w:szCs w:val="24"/>
        </w:rPr>
        <w:t>se</w:t>
      </w:r>
      <w:r w:rsidR="008A2DFB" w:rsidRPr="00A52BD2">
        <w:rPr>
          <w:rFonts w:ascii="Arial" w:hAnsi="Arial" w:cs="Arial"/>
          <w:color w:val="000000" w:themeColor="text1"/>
          <w:sz w:val="20"/>
          <w:szCs w:val="24"/>
        </w:rPr>
        <w:t xml:space="preserve"> Unterscheidung</w:t>
      </w:r>
      <w:r w:rsidR="005D2B30" w:rsidRPr="00A52BD2">
        <w:rPr>
          <w:rFonts w:ascii="Arial" w:hAnsi="Arial" w:cs="Arial"/>
          <w:color w:val="000000" w:themeColor="text1"/>
          <w:sz w:val="20"/>
          <w:szCs w:val="24"/>
        </w:rPr>
        <w:t>, der Vergleichbarkeit halber,</w:t>
      </w:r>
      <w:r w:rsidR="008A2DFB" w:rsidRPr="00A52BD2">
        <w:rPr>
          <w:rFonts w:ascii="Arial" w:hAnsi="Arial" w:cs="Arial"/>
          <w:color w:val="000000" w:themeColor="text1"/>
          <w:sz w:val="20"/>
          <w:szCs w:val="24"/>
        </w:rPr>
        <w:t xml:space="preserve"> außer Acht gelassen.</w:t>
      </w:r>
    </w:p>
    <w:p w14:paraId="2D2B1C9F" w14:textId="77777777" w:rsidR="00CA0A11" w:rsidRPr="00A52BD2" w:rsidRDefault="00CA0A11" w:rsidP="00CA0A11">
      <w:pPr>
        <w:rPr>
          <w:rFonts w:ascii="Arial" w:hAnsi="Arial" w:cs="Arial"/>
          <w:color w:val="000000" w:themeColor="text1"/>
          <w:sz w:val="24"/>
          <w:szCs w:val="24"/>
        </w:rPr>
      </w:pPr>
    </w:p>
    <w:p w14:paraId="69F5C8D1" w14:textId="77777777" w:rsidR="00ED3C5A" w:rsidRPr="00A52BD2" w:rsidRDefault="00ED3C5A" w:rsidP="00ED3C5A">
      <w:pPr>
        <w:rPr>
          <w:rFonts w:ascii="Arial" w:hAnsi="Arial" w:cs="Arial"/>
          <w:b/>
          <w:color w:val="000000" w:themeColor="text1"/>
          <w:sz w:val="28"/>
          <w:szCs w:val="24"/>
        </w:rPr>
      </w:pPr>
      <w:bookmarkStart w:id="1" w:name="_Hlk515358431"/>
      <w:r w:rsidRPr="00A52BD2">
        <w:rPr>
          <w:rFonts w:ascii="Arial" w:hAnsi="Arial" w:cs="Arial"/>
          <w:b/>
          <w:color w:val="000000" w:themeColor="text1"/>
          <w:sz w:val="28"/>
          <w:szCs w:val="24"/>
        </w:rPr>
        <w:t>o2</w:t>
      </w:r>
      <w:r w:rsidR="00761488" w:rsidRPr="00A52BD2">
        <w:rPr>
          <w:rFonts w:ascii="Arial" w:hAnsi="Arial" w:cs="Arial"/>
          <w:b/>
          <w:color w:val="000000" w:themeColor="text1"/>
          <w:sz w:val="28"/>
          <w:szCs w:val="24"/>
        </w:rPr>
        <w:t xml:space="preserve"> LTE-</w:t>
      </w:r>
      <w:r w:rsidRPr="00A52BD2">
        <w:rPr>
          <w:rFonts w:ascii="Arial" w:hAnsi="Arial" w:cs="Arial"/>
          <w:b/>
          <w:color w:val="000000" w:themeColor="text1"/>
          <w:sz w:val="28"/>
          <w:szCs w:val="24"/>
        </w:rPr>
        <w:t>Entwicklung 2015 bis 2018</w:t>
      </w:r>
    </w:p>
    <w:bookmarkEnd w:id="1"/>
    <w:p w14:paraId="65DBAE86" w14:textId="6D9204E8" w:rsidR="00295514" w:rsidRPr="00A52BD2" w:rsidRDefault="00154262" w:rsidP="00CA0A11">
      <w:pPr>
        <w:rPr>
          <w:rFonts w:ascii="Arial" w:hAnsi="Arial" w:cs="Arial"/>
          <w:color w:val="000000" w:themeColor="text1"/>
          <w:sz w:val="24"/>
          <w:szCs w:val="24"/>
        </w:rPr>
      </w:pPr>
      <w:r w:rsidRPr="00A52BD2">
        <w:rPr>
          <w:rFonts w:ascii="Arial" w:hAnsi="Arial" w:cs="Arial"/>
          <w:color w:val="000000" w:themeColor="text1"/>
          <w:sz w:val="24"/>
          <w:szCs w:val="24"/>
        </w:rPr>
        <w:t xml:space="preserve">Stellt man die </w:t>
      </w:r>
      <w:r w:rsidR="00C330BF" w:rsidRPr="00A52BD2">
        <w:rPr>
          <w:rFonts w:ascii="Arial" w:hAnsi="Arial" w:cs="Arial"/>
          <w:color w:val="000000" w:themeColor="text1"/>
          <w:sz w:val="24"/>
          <w:szCs w:val="24"/>
        </w:rPr>
        <w:t>o2-</w:t>
      </w:r>
      <w:r w:rsidRPr="00A52BD2">
        <w:rPr>
          <w:rFonts w:ascii="Arial" w:hAnsi="Arial" w:cs="Arial"/>
          <w:color w:val="000000" w:themeColor="text1"/>
          <w:sz w:val="24"/>
          <w:szCs w:val="24"/>
        </w:rPr>
        <w:t xml:space="preserve">Karte aus dem Jahr 2015 der aus dem Jahr 2018 gegenüber, ist der Zuwachs an abgedeckter Fläche in Brandenburg deutlich erkennbar: </w:t>
      </w:r>
    </w:p>
    <w:p w14:paraId="73B07A73" w14:textId="1BC2EF8A" w:rsidR="004F5654" w:rsidRPr="00A52BD2" w:rsidRDefault="00295514" w:rsidP="00CA0A11">
      <w:pPr>
        <w:rPr>
          <w:rFonts w:ascii="Arial" w:hAnsi="Arial" w:cs="Arial"/>
          <w:color w:val="000000" w:themeColor="text1"/>
          <w:sz w:val="24"/>
          <w:szCs w:val="24"/>
        </w:rPr>
      </w:pPr>
      <w:r w:rsidRPr="00A52BD2">
        <w:rPr>
          <w:rFonts w:ascii="Arial" w:hAnsi="Arial" w:cs="Arial"/>
          <w:color w:val="000000" w:themeColor="text1"/>
          <w:sz w:val="24"/>
          <w:szCs w:val="24"/>
        </w:rPr>
        <w:t xml:space="preserve">War 2015 nur um Berlin und entlang der A2 und der A9 LTE über o2 verfügbar, so kamen bis 2018 Cottbus, das Autobahndreieck Spreewald und die Gebiete im Nordwesten des </w:t>
      </w:r>
      <w:r w:rsidR="00AC5D93" w:rsidRPr="00A52BD2">
        <w:rPr>
          <w:rFonts w:ascii="Arial" w:hAnsi="Arial" w:cs="Arial"/>
          <w:color w:val="000000" w:themeColor="text1"/>
          <w:sz w:val="24"/>
          <w:szCs w:val="24"/>
        </w:rPr>
        <w:t>Landes</w:t>
      </w:r>
      <w:r w:rsidRPr="00A52BD2">
        <w:rPr>
          <w:rFonts w:ascii="Arial" w:hAnsi="Arial" w:cs="Arial"/>
          <w:color w:val="000000" w:themeColor="text1"/>
          <w:sz w:val="24"/>
          <w:szCs w:val="24"/>
        </w:rPr>
        <w:t xml:space="preserve"> hinzu. </w:t>
      </w:r>
    </w:p>
    <w:p w14:paraId="67CC7147" w14:textId="28D19F9D" w:rsidR="00ED3C5A" w:rsidRPr="00A52BD2" w:rsidRDefault="009E2132" w:rsidP="00CA0A11">
      <w:pPr>
        <w:rPr>
          <w:rFonts w:ascii="Arial" w:hAnsi="Arial" w:cs="Arial"/>
          <w:color w:val="000000" w:themeColor="text1"/>
          <w:sz w:val="24"/>
          <w:szCs w:val="24"/>
        </w:rPr>
      </w:pPr>
      <w:r w:rsidRPr="00A52BD2">
        <w:rPr>
          <w:rFonts w:ascii="Arial" w:hAnsi="Arial" w:cs="Arial"/>
          <w:color w:val="000000" w:themeColor="text1"/>
          <w:sz w:val="24"/>
          <w:szCs w:val="24"/>
        </w:rPr>
        <w:t>Die Netzabdeckung</w:t>
      </w:r>
      <w:r w:rsidR="0063022C" w:rsidRPr="00A52BD2">
        <w:rPr>
          <w:rFonts w:ascii="Arial" w:hAnsi="Arial" w:cs="Arial"/>
          <w:color w:val="000000" w:themeColor="text1"/>
          <w:sz w:val="24"/>
          <w:szCs w:val="24"/>
        </w:rPr>
        <w:t xml:space="preserve"> </w:t>
      </w:r>
      <w:r w:rsidR="008A1B7B" w:rsidRPr="00A52BD2">
        <w:rPr>
          <w:rFonts w:ascii="Arial" w:hAnsi="Arial" w:cs="Arial"/>
          <w:color w:val="000000" w:themeColor="text1"/>
          <w:sz w:val="24"/>
          <w:szCs w:val="24"/>
        </w:rPr>
        <w:t>stieg</w:t>
      </w:r>
      <w:r w:rsidR="00ED3C5A" w:rsidRPr="00A52BD2">
        <w:rPr>
          <w:rFonts w:ascii="Arial" w:hAnsi="Arial" w:cs="Arial"/>
          <w:color w:val="000000" w:themeColor="text1"/>
          <w:sz w:val="24"/>
          <w:szCs w:val="24"/>
        </w:rPr>
        <w:t xml:space="preserve"> </w:t>
      </w:r>
      <w:r w:rsidR="00772AC3" w:rsidRPr="00A52BD2">
        <w:rPr>
          <w:rFonts w:ascii="Arial" w:hAnsi="Arial" w:cs="Arial"/>
          <w:color w:val="000000" w:themeColor="text1"/>
          <w:sz w:val="24"/>
          <w:szCs w:val="24"/>
        </w:rPr>
        <w:t xml:space="preserve">innerhalb </w:t>
      </w:r>
      <w:r w:rsidR="008A1B7B" w:rsidRPr="00A52BD2">
        <w:rPr>
          <w:rFonts w:ascii="Arial" w:hAnsi="Arial" w:cs="Arial"/>
          <w:color w:val="000000" w:themeColor="text1"/>
          <w:sz w:val="24"/>
          <w:szCs w:val="24"/>
        </w:rPr>
        <w:t>der</w:t>
      </w:r>
      <w:r w:rsidR="00772AC3" w:rsidRPr="00A52BD2">
        <w:rPr>
          <w:rFonts w:ascii="Arial" w:hAnsi="Arial" w:cs="Arial"/>
          <w:color w:val="000000" w:themeColor="text1"/>
          <w:sz w:val="24"/>
          <w:szCs w:val="24"/>
        </w:rPr>
        <w:t xml:space="preserve"> 3 Jahre um </w:t>
      </w:r>
      <w:r w:rsidR="00AB064E" w:rsidRPr="00A52BD2">
        <w:rPr>
          <w:rFonts w:ascii="Arial" w:hAnsi="Arial" w:cs="Arial"/>
          <w:color w:val="000000" w:themeColor="text1"/>
          <w:sz w:val="24"/>
          <w:szCs w:val="24"/>
        </w:rPr>
        <w:t>18</w:t>
      </w:r>
      <w:r w:rsidR="004F5654" w:rsidRPr="00A52BD2">
        <w:rPr>
          <w:rFonts w:ascii="Arial" w:hAnsi="Arial" w:cs="Arial"/>
          <w:color w:val="000000" w:themeColor="text1"/>
          <w:sz w:val="24"/>
          <w:szCs w:val="24"/>
        </w:rPr>
        <w:t>% von 23% auf 41</w:t>
      </w:r>
      <w:r w:rsidR="00ED3C5A" w:rsidRPr="00A52BD2">
        <w:rPr>
          <w:rFonts w:ascii="Arial" w:hAnsi="Arial" w:cs="Arial"/>
          <w:color w:val="000000" w:themeColor="text1"/>
          <w:sz w:val="24"/>
          <w:szCs w:val="24"/>
        </w:rPr>
        <w:t>%</w:t>
      </w:r>
      <w:r w:rsidR="004F5654" w:rsidRPr="00A52BD2">
        <w:rPr>
          <w:rFonts w:ascii="Arial" w:hAnsi="Arial" w:cs="Arial"/>
          <w:color w:val="000000" w:themeColor="text1"/>
          <w:sz w:val="24"/>
          <w:szCs w:val="24"/>
        </w:rPr>
        <w:t xml:space="preserve"> der Landesfläche Brandenburgs</w:t>
      </w:r>
      <w:r w:rsidR="00ED3C5A" w:rsidRPr="00A52BD2">
        <w:rPr>
          <w:rFonts w:ascii="Arial" w:hAnsi="Arial" w:cs="Arial"/>
          <w:color w:val="000000" w:themeColor="text1"/>
          <w:sz w:val="24"/>
          <w:szCs w:val="24"/>
        </w:rPr>
        <w:t xml:space="preserve">. </w:t>
      </w:r>
    </w:p>
    <w:p w14:paraId="29229E31" w14:textId="55F21EC8" w:rsidR="0008411E" w:rsidRPr="00A52BD2" w:rsidRDefault="0016060C" w:rsidP="00C502DF">
      <w:pPr>
        <w:jc w:val="center"/>
        <w:rPr>
          <w:rStyle w:val="Hyperlink"/>
          <w:rFonts w:ascii="Arial" w:hAnsi="Arial" w:cs="Arial"/>
          <w:color w:val="000000" w:themeColor="text1"/>
          <w:sz w:val="24"/>
          <w:szCs w:val="24"/>
          <w:u w:val="none"/>
        </w:rPr>
      </w:pPr>
      <w:r w:rsidRPr="00A52BD2">
        <w:rPr>
          <w:rFonts w:ascii="Arial" w:hAnsi="Arial" w:cs="Arial"/>
          <w:noProof/>
          <w:color w:val="000000" w:themeColor="text1"/>
          <w:sz w:val="24"/>
          <w:szCs w:val="24"/>
          <w:lang w:eastAsia="de-DE"/>
        </w:rPr>
        <w:lastRenderedPageBreak/>
        <w:drawing>
          <wp:inline distT="0" distB="0" distL="0" distR="0" wp14:anchorId="5B70FB0C" wp14:editId="1CD87F45">
            <wp:extent cx="5760720" cy="3285490"/>
            <wp:effectExtent l="0" t="0" r="0" b="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02a-brandenburg_telefonica_entwicklung.png"/>
                    <pic:cNvPicPr/>
                  </pic:nvPicPr>
                  <pic:blipFill>
                    <a:blip r:embed="rId11" cstate="print">
                      <a:extLst>
                        <a:ext uri="{28A0092B-C50C-407E-A947-70E740481C1C}">
                          <a14:useLocalDpi xmlns:a14="http://schemas.microsoft.com/office/drawing/2010/main" val="0"/>
                        </a:ext>
                      </a:extLst>
                    </a:blip>
                    <a:stretch>
                      <a:fillRect/>
                    </a:stretch>
                  </pic:blipFill>
                  <pic:spPr>
                    <a:xfrm>
                      <a:off x="0" y="0"/>
                      <a:ext cx="5760720" cy="3285490"/>
                    </a:xfrm>
                    <a:prstGeom prst="rect">
                      <a:avLst/>
                    </a:prstGeom>
                  </pic:spPr>
                </pic:pic>
              </a:graphicData>
            </a:graphic>
          </wp:inline>
        </w:drawing>
      </w:r>
      <w:r w:rsidRPr="00A52BD2">
        <w:rPr>
          <w:rFonts w:ascii="Arial" w:hAnsi="Arial" w:cs="Arial"/>
          <w:color w:val="000000" w:themeColor="text1"/>
          <w:sz w:val="24"/>
          <w:szCs w:val="24"/>
        </w:rPr>
        <w:br/>
      </w:r>
      <w:r w:rsidRPr="00A52BD2">
        <w:t xml:space="preserve">o2 LTE Netzabdeckung: Entwicklung von 2015 bis 2018 </w:t>
      </w:r>
      <w:hyperlink w:anchor="quellen" w:history="1">
        <w:r w:rsidRPr="00A52BD2">
          <w:rPr>
            <w:rStyle w:val="Hyperlink"/>
          </w:rPr>
          <w:t>[4]</w:t>
        </w:r>
      </w:hyperlink>
    </w:p>
    <w:p w14:paraId="301B78C5" w14:textId="77777777" w:rsidR="00666213" w:rsidRPr="00A52BD2" w:rsidRDefault="00666213" w:rsidP="007A015A">
      <w:pPr>
        <w:jc w:val="center"/>
        <w:rPr>
          <w:color w:val="000000" w:themeColor="text1"/>
          <w:sz w:val="24"/>
          <w:szCs w:val="24"/>
        </w:rPr>
      </w:pPr>
    </w:p>
    <w:p w14:paraId="328A3E44" w14:textId="756517EF" w:rsidR="00CE6777" w:rsidRDefault="001B3BAE" w:rsidP="00402915">
      <w:pPr>
        <w:rPr>
          <w:rFonts w:ascii="Arial" w:hAnsi="Arial" w:cs="Arial"/>
          <w:color w:val="000000" w:themeColor="text1"/>
          <w:sz w:val="28"/>
          <w:szCs w:val="24"/>
        </w:rPr>
      </w:pPr>
      <w:r w:rsidRPr="009C6D0E">
        <w:rPr>
          <w:rFonts w:ascii="Arial" w:hAnsi="Arial" w:cs="Arial"/>
          <w:sz w:val="24"/>
        </w:rPr>
        <w:t>Über die LTE-Entwicklung von Telekom und Vodafone von 2015 bis 2018 können wir keine Aussage treffen, da die uns vorliegenden Karten von 2015 zu ungenau sind.</w:t>
      </w:r>
    </w:p>
    <w:p w14:paraId="42542608" w14:textId="77777777" w:rsidR="001B3BAE" w:rsidRPr="001B3BAE" w:rsidRDefault="001B3BAE" w:rsidP="00402915">
      <w:pPr>
        <w:rPr>
          <w:rFonts w:ascii="Arial" w:hAnsi="Arial" w:cs="Arial"/>
          <w:color w:val="000000" w:themeColor="text1"/>
          <w:sz w:val="28"/>
          <w:szCs w:val="24"/>
        </w:rPr>
      </w:pPr>
    </w:p>
    <w:p w14:paraId="7C837B8F" w14:textId="77777777" w:rsidR="00402915" w:rsidRPr="00A52BD2" w:rsidRDefault="00402915" w:rsidP="00402915">
      <w:pPr>
        <w:rPr>
          <w:rFonts w:ascii="Arial" w:hAnsi="Arial" w:cs="Arial"/>
          <w:b/>
          <w:color w:val="000000" w:themeColor="text1"/>
          <w:sz w:val="28"/>
          <w:szCs w:val="24"/>
        </w:rPr>
      </w:pPr>
      <w:r w:rsidRPr="00A52BD2">
        <w:rPr>
          <w:rFonts w:ascii="Arial" w:hAnsi="Arial" w:cs="Arial"/>
          <w:b/>
          <w:color w:val="000000" w:themeColor="text1"/>
          <w:sz w:val="28"/>
          <w:szCs w:val="24"/>
        </w:rPr>
        <w:t xml:space="preserve">Netzausbau </w:t>
      </w:r>
      <w:r w:rsidR="00CE5E88" w:rsidRPr="00A52BD2">
        <w:rPr>
          <w:rFonts w:ascii="Arial" w:hAnsi="Arial" w:cs="Arial"/>
          <w:b/>
          <w:color w:val="000000" w:themeColor="text1"/>
          <w:sz w:val="28"/>
          <w:szCs w:val="24"/>
        </w:rPr>
        <w:t>der</w:t>
      </w:r>
      <w:r w:rsidRPr="00A52BD2">
        <w:rPr>
          <w:rFonts w:ascii="Arial" w:hAnsi="Arial" w:cs="Arial"/>
          <w:b/>
          <w:color w:val="000000" w:themeColor="text1"/>
          <w:sz w:val="28"/>
          <w:szCs w:val="24"/>
        </w:rPr>
        <w:t xml:space="preserve"> Bundesländer</w:t>
      </w:r>
    </w:p>
    <w:p w14:paraId="5B281A61" w14:textId="287B6D4E" w:rsidR="00E14579" w:rsidRPr="00A52BD2" w:rsidRDefault="00294DA5" w:rsidP="00402915">
      <w:pPr>
        <w:rPr>
          <w:rFonts w:ascii="Arial" w:hAnsi="Arial" w:cs="Arial"/>
          <w:color w:val="000000" w:themeColor="text1"/>
          <w:sz w:val="24"/>
          <w:szCs w:val="24"/>
        </w:rPr>
      </w:pPr>
      <w:r w:rsidRPr="00A52BD2">
        <w:rPr>
          <w:rFonts w:ascii="Arial" w:hAnsi="Arial" w:cs="Arial"/>
          <w:color w:val="000000" w:themeColor="text1"/>
          <w:sz w:val="24"/>
          <w:szCs w:val="24"/>
        </w:rPr>
        <w:t>Vergleicht man den Abdeckungsraten der drei Anbieter in den einzelnen Bundesländern</w:t>
      </w:r>
      <w:r w:rsidR="00312297" w:rsidRPr="00A52BD2">
        <w:rPr>
          <w:rFonts w:ascii="Arial" w:hAnsi="Arial" w:cs="Arial"/>
          <w:color w:val="000000" w:themeColor="text1"/>
          <w:sz w:val="24"/>
          <w:szCs w:val="24"/>
        </w:rPr>
        <w:t xml:space="preserve"> </w:t>
      </w:r>
      <w:hyperlink w:anchor="quellen" w:history="1">
        <w:r w:rsidR="00312297" w:rsidRPr="00A52BD2">
          <w:rPr>
            <w:rStyle w:val="Hyperlink"/>
          </w:rPr>
          <w:t>[6]</w:t>
        </w:r>
      </w:hyperlink>
      <w:r w:rsidRPr="00A52BD2">
        <w:rPr>
          <w:rFonts w:ascii="Arial" w:hAnsi="Arial" w:cs="Arial"/>
          <w:color w:val="000000" w:themeColor="text1"/>
          <w:sz w:val="24"/>
          <w:szCs w:val="24"/>
        </w:rPr>
        <w:t>, dann wird der Nachholbedarf von o2 sehr deutlich. Telekom und Vodafone bieten sich in den meisten Bundesländern eine</w:t>
      </w:r>
      <w:r w:rsidR="00E14579" w:rsidRPr="00A52BD2">
        <w:rPr>
          <w:rFonts w:ascii="Arial" w:hAnsi="Arial" w:cs="Arial"/>
          <w:color w:val="000000" w:themeColor="text1"/>
          <w:sz w:val="24"/>
          <w:szCs w:val="24"/>
        </w:rPr>
        <w:t>n</w:t>
      </w:r>
      <w:r w:rsidRPr="00A52BD2">
        <w:rPr>
          <w:rFonts w:ascii="Arial" w:hAnsi="Arial" w:cs="Arial"/>
          <w:color w:val="000000" w:themeColor="text1"/>
          <w:sz w:val="24"/>
          <w:szCs w:val="24"/>
        </w:rPr>
        <w:t xml:space="preserve"> Zweikampf um die bessere</w:t>
      </w:r>
      <w:r w:rsidR="00E14579" w:rsidRPr="00A52BD2">
        <w:rPr>
          <w:rFonts w:ascii="Arial" w:hAnsi="Arial" w:cs="Arial"/>
          <w:color w:val="000000" w:themeColor="text1"/>
          <w:sz w:val="24"/>
          <w:szCs w:val="24"/>
        </w:rPr>
        <w:t xml:space="preserve"> Abdeckung, bei dem o2 nur in den Stadtstaaten Berlin, Hamburg und Bremen sowie in Nordrhein-Westfalen mithalten kann.</w:t>
      </w:r>
    </w:p>
    <w:p w14:paraId="2C88D7C7" w14:textId="77777777" w:rsidR="007B460D" w:rsidRPr="00A52BD2" w:rsidRDefault="007B460D" w:rsidP="00402915">
      <w:pPr>
        <w:rPr>
          <w:rFonts w:ascii="Arial" w:hAnsi="Arial" w:cs="Arial"/>
          <w:color w:val="000000" w:themeColor="text1"/>
          <w:sz w:val="24"/>
          <w:szCs w:val="24"/>
        </w:rPr>
      </w:pPr>
      <w:r w:rsidRPr="00A52BD2">
        <w:rPr>
          <w:rFonts w:ascii="Arial" w:hAnsi="Arial" w:cs="Arial"/>
          <w:color w:val="000000" w:themeColor="text1"/>
          <w:sz w:val="24"/>
          <w:szCs w:val="24"/>
        </w:rPr>
        <w:t xml:space="preserve">Die Telekom erreicht in sechs Bundesländern eine LTE-Abdeckung von 90% oder mehr. </w:t>
      </w:r>
      <w:r w:rsidR="0091552C" w:rsidRPr="00A52BD2">
        <w:rPr>
          <w:rFonts w:ascii="Arial" w:hAnsi="Arial" w:cs="Arial"/>
          <w:color w:val="000000" w:themeColor="text1"/>
          <w:sz w:val="24"/>
          <w:szCs w:val="24"/>
        </w:rPr>
        <w:t>Am schlechtesten wird Baden-Württemberg mit 74% von der Telekom abgedeckt.</w:t>
      </w:r>
    </w:p>
    <w:p w14:paraId="18CAAD49" w14:textId="77777777" w:rsidR="0028589E" w:rsidRPr="00A52BD2" w:rsidRDefault="0028589E" w:rsidP="0028589E">
      <w:pPr>
        <w:rPr>
          <w:rStyle w:val="Hyperlink"/>
          <w:rFonts w:ascii="Arial" w:hAnsi="Arial" w:cs="Arial"/>
          <w:color w:val="000000" w:themeColor="text1"/>
          <w:sz w:val="24"/>
          <w:szCs w:val="24"/>
          <w:u w:val="none"/>
        </w:rPr>
      </w:pPr>
      <w:r w:rsidRPr="00A52BD2">
        <w:rPr>
          <w:rFonts w:ascii="Arial" w:hAnsi="Arial" w:cs="Arial"/>
          <w:color w:val="000000" w:themeColor="text1"/>
          <w:sz w:val="24"/>
          <w:szCs w:val="24"/>
        </w:rPr>
        <w:t>In den Bundesländern Schleswig-Holstein, Brandenburg und Niedersachsen hingegen hat Vodafone die Nase vorne. Am schlechtesten ist Rheinland-Pfalz mit 69% abgedeckt.</w:t>
      </w:r>
    </w:p>
    <w:p w14:paraId="04E39950" w14:textId="3143E4A3" w:rsidR="006D50F2" w:rsidRPr="00A52BD2" w:rsidRDefault="0028589E" w:rsidP="00402915">
      <w:pPr>
        <w:rPr>
          <w:rFonts w:ascii="Arial" w:hAnsi="Arial" w:cs="Arial"/>
          <w:color w:val="000000" w:themeColor="text1"/>
          <w:sz w:val="24"/>
          <w:szCs w:val="24"/>
        </w:rPr>
      </w:pPr>
      <w:r w:rsidRPr="00A52BD2">
        <w:rPr>
          <w:rFonts w:ascii="Arial" w:hAnsi="Arial" w:cs="Arial"/>
          <w:color w:val="000000" w:themeColor="text1"/>
          <w:sz w:val="24"/>
          <w:szCs w:val="24"/>
        </w:rPr>
        <w:t>Bei o2 wird die Kluft zwischen städtischen und ländlichen Regionen in der Netzabdeckung sehr deutlich: Während die Stadtstaaten Berlin, Bremen und Hamburg laut Karte auch innerhalb von Gebäuden nahezu restlos von o2 mit LTE versorgt werden, muss man in den weniger dicht besiedelten Bundesländern oft auf den schnellen Internetstandard verzichten.</w:t>
      </w:r>
    </w:p>
    <w:p w14:paraId="2A7D5127" w14:textId="6C114BFE" w:rsidR="00402915" w:rsidRPr="00A52BD2" w:rsidRDefault="000429D0" w:rsidP="00402915">
      <w:pPr>
        <w:jc w:val="center"/>
        <w:rPr>
          <w:rStyle w:val="Hyperlink"/>
        </w:rPr>
      </w:pPr>
      <w:r w:rsidRPr="00A52BD2">
        <w:rPr>
          <w:noProof/>
          <w:lang w:eastAsia="de-DE"/>
        </w:rPr>
        <w:lastRenderedPageBreak/>
        <w:drawing>
          <wp:inline distT="0" distB="0" distL="0" distR="0" wp14:anchorId="503273C7" wp14:editId="55226B11">
            <wp:extent cx="5005442" cy="4057650"/>
            <wp:effectExtent l="0" t="0" r="508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05-telekom_lte_netzabdeckung_bundeslaender.pn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5051878" cy="4095294"/>
                    </a:xfrm>
                    <a:prstGeom prst="rect">
                      <a:avLst/>
                    </a:prstGeom>
                  </pic:spPr>
                </pic:pic>
              </a:graphicData>
            </a:graphic>
          </wp:inline>
        </w:drawing>
      </w:r>
      <w:r w:rsidR="002D4B0F" w:rsidRPr="00A52BD2">
        <w:br/>
      </w:r>
      <w:r w:rsidRPr="00A52BD2">
        <w:t>Telekom</w:t>
      </w:r>
      <w:r w:rsidR="0018547E" w:rsidRPr="00A52BD2">
        <w:t xml:space="preserve"> LTE Netzabdeckung nach Bundesländern</w:t>
      </w:r>
      <w:r w:rsidR="00C56AF3" w:rsidRPr="00A52BD2">
        <w:t xml:space="preserve"> 2018</w:t>
      </w:r>
      <w:r w:rsidR="00890BB6" w:rsidRPr="00A52BD2">
        <w:t xml:space="preserve"> </w:t>
      </w:r>
      <w:hyperlink w:anchor="quellen" w:history="1">
        <w:r w:rsidR="00890BB6" w:rsidRPr="00A52BD2">
          <w:rPr>
            <w:rStyle w:val="Hyperlink"/>
          </w:rPr>
          <w:t>[</w:t>
        </w:r>
        <w:r w:rsidR="00AA396E" w:rsidRPr="00A52BD2">
          <w:rPr>
            <w:rStyle w:val="Hyperlink"/>
          </w:rPr>
          <w:t>6</w:t>
        </w:r>
        <w:r w:rsidR="00890BB6" w:rsidRPr="00A52BD2">
          <w:rPr>
            <w:rStyle w:val="Hyperlink"/>
          </w:rPr>
          <w:t>]</w:t>
        </w:r>
      </w:hyperlink>
    </w:p>
    <w:p w14:paraId="249F1CC3" w14:textId="77777777" w:rsidR="00294DA5" w:rsidRPr="00A52BD2" w:rsidRDefault="00294DA5" w:rsidP="00402915">
      <w:pPr>
        <w:jc w:val="center"/>
        <w:rPr>
          <w:rStyle w:val="Hyperlink"/>
        </w:rPr>
      </w:pPr>
    </w:p>
    <w:p w14:paraId="071F2548" w14:textId="048D198F" w:rsidR="00763F81" w:rsidRPr="00A52BD2" w:rsidRDefault="0094018B" w:rsidP="0028589E">
      <w:pPr>
        <w:jc w:val="center"/>
        <w:rPr>
          <w:color w:val="000000" w:themeColor="text1"/>
          <w:sz w:val="24"/>
          <w:szCs w:val="24"/>
        </w:rPr>
      </w:pPr>
      <w:r w:rsidRPr="00A52BD2">
        <w:rPr>
          <w:noProof/>
          <w:color w:val="000000" w:themeColor="text1"/>
          <w:sz w:val="24"/>
          <w:szCs w:val="24"/>
          <w:lang w:eastAsia="de-DE"/>
        </w:rPr>
        <w:drawing>
          <wp:inline distT="0" distB="0" distL="0" distR="0" wp14:anchorId="528F51AB" wp14:editId="7D26B843">
            <wp:extent cx="5007072" cy="4058968"/>
            <wp:effectExtent l="0" t="0" r="3175" b="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_entwicklung-nach-bundesland.png"/>
                    <pic:cNvPicPr/>
                  </pic:nvPicPr>
                  <pic:blipFill>
                    <a:blip r:embed="rId13" cstate="print">
                      <a:extLst>
                        <a:ext uri="{28A0092B-C50C-407E-A947-70E740481C1C}">
                          <a14:useLocalDpi xmlns:a14="http://schemas.microsoft.com/office/drawing/2010/main" val="0"/>
                        </a:ext>
                      </a:extLst>
                    </a:blip>
                    <a:stretch>
                      <a:fillRect/>
                    </a:stretch>
                  </pic:blipFill>
                  <pic:spPr>
                    <a:xfrm>
                      <a:off x="0" y="0"/>
                      <a:ext cx="5060814" cy="4102534"/>
                    </a:xfrm>
                    <a:prstGeom prst="rect">
                      <a:avLst/>
                    </a:prstGeom>
                  </pic:spPr>
                </pic:pic>
              </a:graphicData>
            </a:graphic>
          </wp:inline>
        </w:drawing>
      </w:r>
      <w:r w:rsidRPr="00A52BD2">
        <w:br/>
      </w:r>
      <w:r w:rsidR="000429D0" w:rsidRPr="00A52BD2">
        <w:t>Vodafone</w:t>
      </w:r>
      <w:r w:rsidRPr="00A52BD2">
        <w:t xml:space="preserve"> LTE Netzabdeckung nach Bundesländern 2018 </w:t>
      </w:r>
      <w:hyperlink w:anchor="quellen" w:history="1">
        <w:r w:rsidRPr="00A52BD2">
          <w:rPr>
            <w:rStyle w:val="Hyperlink"/>
          </w:rPr>
          <w:t>[</w:t>
        </w:r>
        <w:r w:rsidR="00AA396E" w:rsidRPr="00A52BD2">
          <w:rPr>
            <w:rStyle w:val="Hyperlink"/>
          </w:rPr>
          <w:t>6</w:t>
        </w:r>
        <w:r w:rsidRPr="00A52BD2">
          <w:rPr>
            <w:rStyle w:val="Hyperlink"/>
          </w:rPr>
          <w:t>]</w:t>
        </w:r>
      </w:hyperlink>
    </w:p>
    <w:p w14:paraId="50E5F6B9" w14:textId="77777777" w:rsidR="00763F81" w:rsidRPr="00A52BD2" w:rsidRDefault="00763F81" w:rsidP="0094018B">
      <w:pPr>
        <w:jc w:val="center"/>
      </w:pPr>
    </w:p>
    <w:p w14:paraId="2137008F" w14:textId="12A4D0D1" w:rsidR="0094018B" w:rsidRPr="00A52BD2" w:rsidRDefault="0094018B" w:rsidP="0094018B">
      <w:pPr>
        <w:jc w:val="center"/>
        <w:rPr>
          <w:color w:val="000000" w:themeColor="text1"/>
          <w:sz w:val="24"/>
          <w:szCs w:val="24"/>
        </w:rPr>
      </w:pPr>
      <w:r w:rsidRPr="00A52BD2">
        <w:rPr>
          <w:noProof/>
          <w:color w:val="000000" w:themeColor="text1"/>
          <w:sz w:val="24"/>
          <w:szCs w:val="24"/>
          <w:lang w:eastAsia="de-DE"/>
        </w:rPr>
        <w:drawing>
          <wp:inline distT="0" distB="0" distL="0" distR="0" wp14:anchorId="417A7A40" wp14:editId="79CB7BF9">
            <wp:extent cx="5725316" cy="4641215"/>
            <wp:effectExtent l="0" t="0" r="8890" b="6985"/>
            <wp:docPr id="8"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5_entwicklung-nach-bundesland.png"/>
                    <pic:cNvPicPr/>
                  </pic:nvPicPr>
                  <pic:blipFill>
                    <a:blip r:embed="rId14" cstate="print">
                      <a:extLst>
                        <a:ext uri="{28A0092B-C50C-407E-A947-70E740481C1C}">
                          <a14:useLocalDpi xmlns:a14="http://schemas.microsoft.com/office/drawing/2010/main" val="0"/>
                        </a:ext>
                      </a:extLst>
                    </a:blip>
                    <a:stretch>
                      <a:fillRect/>
                    </a:stretch>
                  </pic:blipFill>
                  <pic:spPr>
                    <a:xfrm>
                      <a:off x="0" y="0"/>
                      <a:ext cx="5788664" cy="4692568"/>
                    </a:xfrm>
                    <a:prstGeom prst="rect">
                      <a:avLst/>
                    </a:prstGeom>
                  </pic:spPr>
                </pic:pic>
              </a:graphicData>
            </a:graphic>
          </wp:inline>
        </w:drawing>
      </w:r>
      <w:r w:rsidRPr="00A52BD2">
        <w:br/>
        <w:t xml:space="preserve">o2 LTE Netzabdeckung nach Bundesländern 2018 </w:t>
      </w:r>
      <w:hyperlink w:anchor="quellen" w:history="1">
        <w:r w:rsidRPr="00A52BD2">
          <w:rPr>
            <w:rStyle w:val="Hyperlink"/>
          </w:rPr>
          <w:t>[</w:t>
        </w:r>
        <w:r w:rsidR="00AA396E" w:rsidRPr="00A52BD2">
          <w:rPr>
            <w:rStyle w:val="Hyperlink"/>
          </w:rPr>
          <w:t>6</w:t>
        </w:r>
        <w:r w:rsidRPr="00A52BD2">
          <w:rPr>
            <w:rStyle w:val="Hyperlink"/>
          </w:rPr>
          <w:t>]</w:t>
        </w:r>
      </w:hyperlink>
    </w:p>
    <w:p w14:paraId="151BF9EB" w14:textId="77777777" w:rsidR="00C502DF" w:rsidRPr="00A52BD2" w:rsidRDefault="00C502DF" w:rsidP="00604F28">
      <w:pPr>
        <w:rPr>
          <w:rFonts w:ascii="Arial" w:hAnsi="Arial" w:cs="Arial"/>
          <w:b/>
          <w:color w:val="000000" w:themeColor="text1"/>
          <w:sz w:val="28"/>
          <w:szCs w:val="24"/>
        </w:rPr>
      </w:pPr>
    </w:p>
    <w:p w14:paraId="38D14AAA" w14:textId="0E6007E8" w:rsidR="00604F28" w:rsidRPr="00A52BD2" w:rsidRDefault="00D51B8E" w:rsidP="00604F28">
      <w:pPr>
        <w:rPr>
          <w:rFonts w:ascii="Arial" w:hAnsi="Arial" w:cs="Arial"/>
          <w:b/>
          <w:color w:val="000000" w:themeColor="text1"/>
          <w:sz w:val="28"/>
          <w:szCs w:val="24"/>
        </w:rPr>
      </w:pPr>
      <w:r w:rsidRPr="00A52BD2">
        <w:rPr>
          <w:rFonts w:ascii="Arial" w:hAnsi="Arial" w:cs="Arial"/>
          <w:b/>
          <w:color w:val="000000" w:themeColor="text1"/>
          <w:sz w:val="28"/>
          <w:szCs w:val="24"/>
        </w:rPr>
        <w:t>Unser V</w:t>
      </w:r>
      <w:r w:rsidR="00604F28" w:rsidRPr="00A52BD2">
        <w:rPr>
          <w:rFonts w:ascii="Arial" w:hAnsi="Arial" w:cs="Arial"/>
          <w:b/>
          <w:color w:val="000000" w:themeColor="text1"/>
          <w:sz w:val="28"/>
          <w:szCs w:val="24"/>
        </w:rPr>
        <w:t>orgehen</w:t>
      </w:r>
    </w:p>
    <w:p w14:paraId="502A2ACE" w14:textId="77777777" w:rsidR="00604F28" w:rsidRPr="00A52BD2" w:rsidRDefault="003D633C" w:rsidP="00604F28">
      <w:pPr>
        <w:rPr>
          <w:rFonts w:ascii="Arial" w:hAnsi="Arial" w:cs="Arial"/>
          <w:color w:val="000000" w:themeColor="text1"/>
          <w:sz w:val="24"/>
          <w:szCs w:val="24"/>
        </w:rPr>
      </w:pPr>
      <w:r w:rsidRPr="00A52BD2">
        <w:rPr>
          <w:rFonts w:ascii="Arial" w:hAnsi="Arial" w:cs="Arial"/>
          <w:color w:val="000000" w:themeColor="text1"/>
          <w:sz w:val="24"/>
          <w:szCs w:val="24"/>
        </w:rPr>
        <w:t>Die Mobilfunknetzbetreiber</w:t>
      </w:r>
      <w:r w:rsidR="00604F28" w:rsidRPr="00A52BD2">
        <w:rPr>
          <w:rFonts w:ascii="Arial" w:hAnsi="Arial" w:cs="Arial"/>
          <w:color w:val="000000" w:themeColor="text1"/>
          <w:sz w:val="24"/>
          <w:szCs w:val="24"/>
        </w:rPr>
        <w:t xml:space="preserve"> stell</w:t>
      </w:r>
      <w:r w:rsidRPr="00A52BD2">
        <w:rPr>
          <w:rFonts w:ascii="Arial" w:hAnsi="Arial" w:cs="Arial"/>
          <w:color w:val="000000" w:themeColor="text1"/>
          <w:sz w:val="24"/>
          <w:szCs w:val="24"/>
        </w:rPr>
        <w:t>en</w:t>
      </w:r>
      <w:r w:rsidR="00604F28" w:rsidRPr="00A52BD2">
        <w:rPr>
          <w:rFonts w:ascii="Arial" w:hAnsi="Arial" w:cs="Arial"/>
          <w:color w:val="000000" w:themeColor="text1"/>
          <w:sz w:val="24"/>
          <w:szCs w:val="24"/>
        </w:rPr>
        <w:t xml:space="preserve"> online interaktive Karte</w:t>
      </w:r>
      <w:r w:rsidRPr="00A52BD2">
        <w:rPr>
          <w:rFonts w:ascii="Arial" w:hAnsi="Arial" w:cs="Arial"/>
          <w:color w:val="000000" w:themeColor="text1"/>
          <w:sz w:val="24"/>
          <w:szCs w:val="24"/>
        </w:rPr>
        <w:t>n</w:t>
      </w:r>
      <w:r w:rsidR="00604F28" w:rsidRPr="00A52BD2">
        <w:rPr>
          <w:rFonts w:ascii="Arial" w:hAnsi="Arial" w:cs="Arial"/>
          <w:color w:val="000000" w:themeColor="text1"/>
          <w:sz w:val="24"/>
          <w:szCs w:val="24"/>
        </w:rPr>
        <w:t xml:space="preserve"> bereit, mit </w:t>
      </w:r>
      <w:r w:rsidR="000C1976" w:rsidRPr="00A52BD2">
        <w:rPr>
          <w:rFonts w:ascii="Arial" w:hAnsi="Arial" w:cs="Arial"/>
          <w:color w:val="000000" w:themeColor="text1"/>
          <w:sz w:val="24"/>
          <w:szCs w:val="24"/>
        </w:rPr>
        <w:t>welchen Kunden</w:t>
      </w:r>
      <w:r w:rsidR="00604F28" w:rsidRPr="00A52BD2">
        <w:rPr>
          <w:rFonts w:ascii="Arial" w:hAnsi="Arial" w:cs="Arial"/>
          <w:color w:val="000000" w:themeColor="text1"/>
          <w:sz w:val="24"/>
          <w:szCs w:val="24"/>
        </w:rPr>
        <w:t xml:space="preserve"> die Netzabdeckung in ihrer Region nachvollziehen könne</w:t>
      </w:r>
      <w:r w:rsidRPr="00A52BD2">
        <w:rPr>
          <w:rFonts w:ascii="Arial" w:hAnsi="Arial" w:cs="Arial"/>
          <w:color w:val="000000" w:themeColor="text1"/>
          <w:sz w:val="24"/>
          <w:szCs w:val="24"/>
        </w:rPr>
        <w:t>n</w:t>
      </w:r>
      <w:r w:rsidR="00604F28" w:rsidRPr="00A52BD2">
        <w:rPr>
          <w:rFonts w:ascii="Arial" w:hAnsi="Arial" w:cs="Arial"/>
          <w:color w:val="000000" w:themeColor="text1"/>
          <w:sz w:val="24"/>
          <w:szCs w:val="24"/>
        </w:rPr>
        <w:t>.</w:t>
      </w:r>
      <w:r w:rsidRPr="00A52BD2">
        <w:rPr>
          <w:rFonts w:ascii="Arial" w:hAnsi="Arial" w:cs="Arial"/>
          <w:color w:val="000000" w:themeColor="text1"/>
          <w:sz w:val="24"/>
          <w:szCs w:val="24"/>
        </w:rPr>
        <w:t xml:space="preserve"> (Telekom </w:t>
      </w:r>
      <w:hyperlink w:anchor="quellen" w:history="1">
        <w:r w:rsidRPr="00A52BD2">
          <w:rPr>
            <w:rStyle w:val="Hyperlink"/>
            <w:rFonts w:ascii="Arial" w:hAnsi="Arial" w:cs="Arial"/>
            <w:sz w:val="24"/>
            <w:szCs w:val="24"/>
          </w:rPr>
          <w:t>[1]</w:t>
        </w:r>
      </w:hyperlink>
      <w:r w:rsidRPr="00A52BD2">
        <w:rPr>
          <w:rFonts w:ascii="Arial" w:hAnsi="Arial" w:cs="Arial"/>
          <w:color w:val="000000" w:themeColor="text1"/>
          <w:sz w:val="24"/>
          <w:szCs w:val="24"/>
        </w:rPr>
        <w:t xml:space="preserve">, Vodafone </w:t>
      </w:r>
      <w:hyperlink w:anchor="quellen" w:history="1">
        <w:r w:rsidRPr="00A52BD2">
          <w:rPr>
            <w:rStyle w:val="Hyperlink"/>
            <w:rFonts w:ascii="Arial" w:hAnsi="Arial" w:cs="Arial"/>
            <w:sz w:val="24"/>
            <w:szCs w:val="24"/>
          </w:rPr>
          <w:t>[2]</w:t>
        </w:r>
      </w:hyperlink>
      <w:r w:rsidRPr="00A52BD2">
        <w:rPr>
          <w:rFonts w:ascii="Arial" w:hAnsi="Arial" w:cs="Arial"/>
          <w:color w:val="000000" w:themeColor="text1"/>
          <w:sz w:val="24"/>
          <w:szCs w:val="24"/>
        </w:rPr>
        <w:t xml:space="preserve">,Telefónica </w:t>
      </w:r>
      <w:hyperlink w:anchor="quellen" w:history="1">
        <w:r w:rsidRPr="00A52BD2">
          <w:rPr>
            <w:rStyle w:val="Hyperlink"/>
            <w:rFonts w:ascii="Arial" w:hAnsi="Arial" w:cs="Arial"/>
            <w:sz w:val="24"/>
            <w:szCs w:val="24"/>
          </w:rPr>
          <w:t>[3]</w:t>
        </w:r>
      </w:hyperlink>
      <w:r w:rsidRPr="00A52BD2">
        <w:rPr>
          <w:rFonts w:ascii="Arial" w:hAnsi="Arial" w:cs="Arial"/>
          <w:color w:val="000000" w:themeColor="text1"/>
          <w:sz w:val="24"/>
          <w:szCs w:val="24"/>
        </w:rPr>
        <w:t>)</w:t>
      </w:r>
      <w:r w:rsidR="00604F28" w:rsidRPr="00A52BD2">
        <w:rPr>
          <w:rFonts w:ascii="Arial" w:hAnsi="Arial" w:cs="Arial"/>
          <w:color w:val="000000" w:themeColor="text1"/>
          <w:sz w:val="24"/>
          <w:szCs w:val="24"/>
        </w:rPr>
        <w:t xml:space="preserve"> </w:t>
      </w:r>
      <w:r w:rsidRPr="00A52BD2">
        <w:rPr>
          <w:rFonts w:ascii="Arial" w:hAnsi="Arial" w:cs="Arial"/>
          <w:color w:val="000000" w:themeColor="text1"/>
          <w:sz w:val="24"/>
          <w:szCs w:val="24"/>
        </w:rPr>
        <w:t xml:space="preserve">Je näher an die Karte ran gezoomt wird, desto genauer wird die Darstellung. </w:t>
      </w:r>
      <w:r w:rsidR="00564ACE" w:rsidRPr="00A52BD2">
        <w:rPr>
          <w:rFonts w:ascii="Arial" w:hAnsi="Arial" w:cs="Arial"/>
          <w:color w:val="000000" w:themeColor="text1"/>
          <w:sz w:val="24"/>
          <w:szCs w:val="24"/>
        </w:rPr>
        <w:t xml:space="preserve">Wir haben deshalb einen möglichst hohen </w:t>
      </w:r>
      <w:r w:rsidR="00604F28" w:rsidRPr="00A52BD2">
        <w:rPr>
          <w:rFonts w:ascii="Arial" w:hAnsi="Arial" w:cs="Arial"/>
          <w:color w:val="000000" w:themeColor="text1"/>
          <w:sz w:val="24"/>
          <w:szCs w:val="24"/>
        </w:rPr>
        <w:t>Zoo</w:t>
      </w:r>
      <w:r w:rsidR="000C39CE" w:rsidRPr="00A52BD2">
        <w:rPr>
          <w:rFonts w:ascii="Arial" w:hAnsi="Arial" w:cs="Arial"/>
          <w:color w:val="000000" w:themeColor="text1"/>
          <w:sz w:val="24"/>
          <w:szCs w:val="24"/>
        </w:rPr>
        <w:t>mfaktor gewählt und Screenshot</w:t>
      </w:r>
      <w:r w:rsidR="0055550F" w:rsidRPr="00A52BD2">
        <w:rPr>
          <w:rFonts w:ascii="Arial" w:hAnsi="Arial" w:cs="Arial"/>
          <w:color w:val="000000" w:themeColor="text1"/>
          <w:sz w:val="24"/>
          <w:szCs w:val="24"/>
        </w:rPr>
        <w:t>s</w:t>
      </w:r>
      <w:r w:rsidR="000C39CE" w:rsidRPr="00A52BD2">
        <w:rPr>
          <w:rFonts w:ascii="Arial" w:hAnsi="Arial" w:cs="Arial"/>
          <w:color w:val="000000" w:themeColor="text1"/>
          <w:sz w:val="24"/>
          <w:szCs w:val="24"/>
        </w:rPr>
        <w:t xml:space="preserve"> </w:t>
      </w:r>
      <w:r w:rsidR="0055550F" w:rsidRPr="00A52BD2">
        <w:rPr>
          <w:rFonts w:ascii="Arial" w:hAnsi="Arial" w:cs="Arial"/>
          <w:color w:val="000000" w:themeColor="text1"/>
          <w:sz w:val="24"/>
          <w:szCs w:val="24"/>
        </w:rPr>
        <w:t>erstellt</w:t>
      </w:r>
      <w:r w:rsidR="00156AF7" w:rsidRPr="00A52BD2">
        <w:rPr>
          <w:rFonts w:ascii="Arial" w:hAnsi="Arial" w:cs="Arial"/>
          <w:color w:val="000000" w:themeColor="text1"/>
          <w:sz w:val="24"/>
          <w:szCs w:val="24"/>
        </w:rPr>
        <w:t>s</w:t>
      </w:r>
      <w:r w:rsidR="004667FF" w:rsidRPr="00A52BD2">
        <w:rPr>
          <w:rFonts w:ascii="Arial" w:hAnsi="Arial" w:cs="Arial"/>
          <w:color w:val="000000" w:themeColor="text1"/>
          <w:sz w:val="24"/>
          <w:szCs w:val="24"/>
        </w:rPr>
        <w:t>. Dies haben wir mit jedem</w:t>
      </w:r>
      <w:r w:rsidR="000C39CE" w:rsidRPr="00A52BD2">
        <w:rPr>
          <w:rFonts w:ascii="Arial" w:hAnsi="Arial" w:cs="Arial"/>
          <w:color w:val="000000" w:themeColor="text1"/>
          <w:sz w:val="24"/>
          <w:szCs w:val="24"/>
        </w:rPr>
        <w:t xml:space="preserve"> </w:t>
      </w:r>
      <w:r w:rsidR="004667FF" w:rsidRPr="00A52BD2">
        <w:rPr>
          <w:rFonts w:ascii="Arial" w:hAnsi="Arial" w:cs="Arial"/>
          <w:color w:val="000000" w:themeColor="text1"/>
          <w:sz w:val="24"/>
          <w:szCs w:val="24"/>
        </w:rPr>
        <w:t>Teilabschnitt der Karte</w:t>
      </w:r>
      <w:r w:rsidR="00DB3599" w:rsidRPr="00A52BD2">
        <w:rPr>
          <w:rFonts w:ascii="Arial" w:hAnsi="Arial" w:cs="Arial"/>
          <w:color w:val="000000" w:themeColor="text1"/>
          <w:sz w:val="24"/>
          <w:szCs w:val="24"/>
        </w:rPr>
        <w:t xml:space="preserve"> wiederholt und die so erhaltenen Teile</w:t>
      </w:r>
      <w:r w:rsidRPr="00A52BD2">
        <w:rPr>
          <w:rFonts w:ascii="Arial" w:hAnsi="Arial" w:cs="Arial"/>
          <w:color w:val="000000" w:themeColor="text1"/>
          <w:sz w:val="24"/>
          <w:szCs w:val="24"/>
        </w:rPr>
        <w:t xml:space="preserve"> </w:t>
      </w:r>
      <w:r w:rsidR="00DB3599" w:rsidRPr="00A52BD2">
        <w:rPr>
          <w:rFonts w:ascii="Arial" w:hAnsi="Arial" w:cs="Arial"/>
          <w:color w:val="000000" w:themeColor="text1"/>
          <w:sz w:val="24"/>
          <w:szCs w:val="24"/>
        </w:rPr>
        <w:t xml:space="preserve">zu der Gesamtkarte </w:t>
      </w:r>
      <w:r w:rsidRPr="00A52BD2">
        <w:rPr>
          <w:rFonts w:ascii="Arial" w:hAnsi="Arial" w:cs="Arial"/>
          <w:color w:val="000000" w:themeColor="text1"/>
          <w:sz w:val="24"/>
          <w:szCs w:val="24"/>
        </w:rPr>
        <w:t xml:space="preserve">für Deutschland </w:t>
      </w:r>
      <w:r w:rsidR="00DB3599" w:rsidRPr="00A52BD2">
        <w:rPr>
          <w:rFonts w:ascii="Arial" w:hAnsi="Arial" w:cs="Arial"/>
          <w:color w:val="000000" w:themeColor="text1"/>
          <w:sz w:val="24"/>
          <w:szCs w:val="24"/>
        </w:rPr>
        <w:t>zusammengesetzt.</w:t>
      </w:r>
    </w:p>
    <w:p w14:paraId="7CB912E0" w14:textId="77777777" w:rsidR="00A85C43" w:rsidRPr="00A52BD2" w:rsidRDefault="00DB3599" w:rsidP="00604F28">
      <w:pPr>
        <w:rPr>
          <w:rFonts w:ascii="Arial" w:hAnsi="Arial" w:cs="Arial"/>
          <w:color w:val="000000" w:themeColor="text1"/>
          <w:sz w:val="24"/>
          <w:szCs w:val="24"/>
        </w:rPr>
      </w:pPr>
      <w:r w:rsidRPr="00A52BD2">
        <w:rPr>
          <w:rFonts w:ascii="Arial" w:hAnsi="Arial" w:cs="Arial"/>
          <w:color w:val="000000" w:themeColor="text1"/>
          <w:sz w:val="24"/>
          <w:szCs w:val="24"/>
        </w:rPr>
        <w:t xml:space="preserve">Anschließend haben wir </w:t>
      </w:r>
      <w:r w:rsidR="00744FF6" w:rsidRPr="00A52BD2">
        <w:rPr>
          <w:rFonts w:ascii="Arial" w:hAnsi="Arial" w:cs="Arial"/>
          <w:color w:val="000000" w:themeColor="text1"/>
          <w:sz w:val="24"/>
          <w:szCs w:val="24"/>
        </w:rPr>
        <w:t xml:space="preserve">die Bundeslandgrenzen bestimmt und </w:t>
      </w:r>
      <w:r w:rsidRPr="00A52BD2">
        <w:rPr>
          <w:rFonts w:ascii="Arial" w:hAnsi="Arial" w:cs="Arial"/>
          <w:color w:val="000000" w:themeColor="text1"/>
          <w:sz w:val="24"/>
          <w:szCs w:val="24"/>
        </w:rPr>
        <w:t xml:space="preserve">die </w:t>
      </w:r>
      <w:r w:rsidR="003D633C" w:rsidRPr="00A52BD2">
        <w:rPr>
          <w:rFonts w:ascii="Arial" w:hAnsi="Arial" w:cs="Arial"/>
          <w:color w:val="000000" w:themeColor="text1"/>
          <w:sz w:val="24"/>
          <w:szCs w:val="24"/>
        </w:rPr>
        <w:t>farbigen</w:t>
      </w:r>
      <w:r w:rsidR="002C4C1D" w:rsidRPr="00A52BD2">
        <w:rPr>
          <w:rFonts w:ascii="Arial" w:hAnsi="Arial" w:cs="Arial"/>
          <w:color w:val="000000" w:themeColor="text1"/>
          <w:sz w:val="24"/>
          <w:szCs w:val="24"/>
        </w:rPr>
        <w:t xml:space="preserve"> Flächen</w:t>
      </w:r>
      <w:r w:rsidR="00744FF6" w:rsidRPr="00A52BD2">
        <w:rPr>
          <w:rFonts w:ascii="Arial" w:hAnsi="Arial" w:cs="Arial"/>
          <w:color w:val="000000" w:themeColor="text1"/>
          <w:sz w:val="24"/>
          <w:szCs w:val="24"/>
        </w:rPr>
        <w:t xml:space="preserve"> der Netzabdeckung</w:t>
      </w:r>
      <w:r w:rsidR="009F2510" w:rsidRPr="00A52BD2">
        <w:rPr>
          <w:rFonts w:ascii="Arial" w:hAnsi="Arial" w:cs="Arial"/>
          <w:color w:val="000000" w:themeColor="text1"/>
          <w:sz w:val="24"/>
          <w:szCs w:val="24"/>
        </w:rPr>
        <w:t xml:space="preserve"> für jedes Bundesland</w:t>
      </w:r>
      <w:r w:rsidRPr="00A52BD2">
        <w:rPr>
          <w:rFonts w:ascii="Arial" w:hAnsi="Arial" w:cs="Arial"/>
          <w:color w:val="000000" w:themeColor="text1"/>
          <w:sz w:val="24"/>
          <w:szCs w:val="24"/>
        </w:rPr>
        <w:t xml:space="preserve"> </w:t>
      </w:r>
      <w:r w:rsidR="00143560" w:rsidRPr="00A52BD2">
        <w:rPr>
          <w:rFonts w:ascii="Arial" w:hAnsi="Arial" w:cs="Arial"/>
          <w:color w:val="000000" w:themeColor="text1"/>
          <w:sz w:val="24"/>
          <w:szCs w:val="24"/>
        </w:rPr>
        <w:t xml:space="preserve">über ein Farbhistogramm </w:t>
      </w:r>
      <w:r w:rsidR="004F306D" w:rsidRPr="00A52BD2">
        <w:rPr>
          <w:rFonts w:ascii="Arial" w:hAnsi="Arial" w:cs="Arial"/>
          <w:color w:val="000000" w:themeColor="text1"/>
          <w:sz w:val="24"/>
          <w:szCs w:val="24"/>
        </w:rPr>
        <w:t>berechnet</w:t>
      </w:r>
      <w:r w:rsidR="003622AC" w:rsidRPr="00A52BD2">
        <w:rPr>
          <w:rFonts w:ascii="Arial" w:hAnsi="Arial" w:cs="Arial"/>
          <w:color w:val="000000" w:themeColor="text1"/>
          <w:sz w:val="24"/>
          <w:szCs w:val="24"/>
        </w:rPr>
        <w:t xml:space="preserve"> und mit der Gesamtfläche in Relation </w:t>
      </w:r>
      <w:r w:rsidR="002C4C1D" w:rsidRPr="00A52BD2">
        <w:rPr>
          <w:rFonts w:ascii="Arial" w:hAnsi="Arial" w:cs="Arial"/>
          <w:color w:val="000000" w:themeColor="text1"/>
          <w:sz w:val="24"/>
          <w:szCs w:val="24"/>
        </w:rPr>
        <w:t>gesetzt.</w:t>
      </w:r>
    </w:p>
    <w:p w14:paraId="631606BF" w14:textId="77777777" w:rsidR="00A85C43" w:rsidRPr="00A52BD2" w:rsidRDefault="00A85C43" w:rsidP="00604F28">
      <w:pPr>
        <w:rPr>
          <w:rFonts w:ascii="Arial" w:hAnsi="Arial" w:cs="Arial"/>
          <w:color w:val="000000" w:themeColor="text1"/>
          <w:sz w:val="24"/>
          <w:szCs w:val="24"/>
        </w:rPr>
      </w:pPr>
    </w:p>
    <w:p w14:paraId="5F0DB277" w14:textId="32774BF3" w:rsidR="00A85C43" w:rsidRPr="00A52BD2" w:rsidRDefault="00F77C36" w:rsidP="00A85C43">
      <w:pPr>
        <w:jc w:val="center"/>
        <w:rPr>
          <w:rStyle w:val="Hyperlink"/>
        </w:rPr>
      </w:pPr>
      <w:r w:rsidRPr="00A52BD2">
        <w:rPr>
          <w:rFonts w:ascii="Arial" w:hAnsi="Arial" w:cs="Arial"/>
          <w:noProof/>
          <w:color w:val="000000" w:themeColor="text1"/>
          <w:sz w:val="24"/>
          <w:szCs w:val="24"/>
          <w:lang w:eastAsia="de-DE"/>
        </w:rPr>
        <w:lastRenderedPageBreak/>
        <w:drawing>
          <wp:inline distT="0" distB="0" distL="0" distR="0" wp14:anchorId="22C034F3" wp14:editId="2E90944C">
            <wp:extent cx="5905500" cy="5905500"/>
            <wp:effectExtent l="0" t="0" r="0" b="0"/>
            <wp:docPr id="9"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tretch>
                      <a:fillRect/>
                    </a:stretch>
                  </pic:blipFill>
                  <pic:spPr bwMode="auto">
                    <a:xfrm>
                      <a:off x="0" y="0"/>
                      <a:ext cx="5920865" cy="5920865"/>
                    </a:xfrm>
                    <a:prstGeom prst="rect">
                      <a:avLst/>
                    </a:prstGeom>
                    <a:noFill/>
                    <a:ln>
                      <a:noFill/>
                    </a:ln>
                  </pic:spPr>
                </pic:pic>
              </a:graphicData>
            </a:graphic>
          </wp:inline>
        </w:drawing>
      </w:r>
      <w:r w:rsidR="00A85C43" w:rsidRPr="00A52BD2">
        <w:rPr>
          <w:rFonts w:ascii="Arial" w:hAnsi="Arial" w:cs="Arial"/>
          <w:color w:val="000000" w:themeColor="text1"/>
          <w:sz w:val="24"/>
          <w:szCs w:val="24"/>
        </w:rPr>
        <w:br/>
      </w:r>
      <w:r w:rsidR="00A85C43" w:rsidRPr="00A52BD2">
        <w:t xml:space="preserve">Ablauf der Erstellung und Auswertung der Netzabdeckungskarte </w:t>
      </w:r>
      <w:hyperlink w:anchor="quellen" w:history="1">
        <w:r w:rsidR="00A85C43" w:rsidRPr="00A52BD2">
          <w:rPr>
            <w:rStyle w:val="Hyperlink"/>
          </w:rPr>
          <w:t>[</w:t>
        </w:r>
        <w:r w:rsidR="00AE4FB2" w:rsidRPr="00A52BD2">
          <w:rPr>
            <w:rStyle w:val="Hyperlink"/>
          </w:rPr>
          <w:t>5</w:t>
        </w:r>
        <w:r w:rsidR="00A85C43" w:rsidRPr="00A52BD2">
          <w:rPr>
            <w:rStyle w:val="Hyperlink"/>
          </w:rPr>
          <w:t>]</w:t>
        </w:r>
      </w:hyperlink>
    </w:p>
    <w:p w14:paraId="2B845A58" w14:textId="77777777" w:rsidR="00A85C43" w:rsidRPr="00A52BD2" w:rsidRDefault="00A85C43" w:rsidP="00A85C43">
      <w:pPr>
        <w:jc w:val="center"/>
        <w:rPr>
          <w:rFonts w:ascii="Arial" w:hAnsi="Arial" w:cs="Arial"/>
          <w:color w:val="000000" w:themeColor="text1"/>
          <w:sz w:val="24"/>
          <w:szCs w:val="24"/>
        </w:rPr>
      </w:pPr>
    </w:p>
    <w:p w14:paraId="0F8AB704" w14:textId="77777777" w:rsidR="00BF1D90" w:rsidRPr="00A52BD2" w:rsidRDefault="00BF1D90" w:rsidP="00BF1D90">
      <w:pPr>
        <w:rPr>
          <w:rFonts w:ascii="Arial" w:hAnsi="Arial" w:cs="Arial"/>
          <w:b/>
          <w:color w:val="000000" w:themeColor="text1"/>
          <w:sz w:val="28"/>
          <w:szCs w:val="24"/>
        </w:rPr>
      </w:pPr>
      <w:r w:rsidRPr="00A52BD2">
        <w:rPr>
          <w:rFonts w:ascii="Arial" w:hAnsi="Arial" w:cs="Arial"/>
          <w:b/>
          <w:color w:val="000000" w:themeColor="text1"/>
          <w:sz w:val="28"/>
          <w:szCs w:val="24"/>
        </w:rPr>
        <w:t>Wie genau ist das Verfahren?</w:t>
      </w:r>
    </w:p>
    <w:p w14:paraId="579BCE26" w14:textId="77777777" w:rsidR="00BF1D90" w:rsidRPr="00A52BD2" w:rsidRDefault="00BF1D90" w:rsidP="00BF1D90">
      <w:pPr>
        <w:rPr>
          <w:rFonts w:ascii="Arial" w:hAnsi="Arial" w:cs="Arial"/>
          <w:color w:val="000000" w:themeColor="text1"/>
          <w:sz w:val="24"/>
          <w:szCs w:val="24"/>
        </w:rPr>
      </w:pPr>
      <w:r w:rsidRPr="00A52BD2">
        <w:rPr>
          <w:rFonts w:ascii="Arial" w:hAnsi="Arial" w:cs="Arial"/>
          <w:color w:val="000000" w:themeColor="text1"/>
          <w:sz w:val="24"/>
          <w:szCs w:val="24"/>
        </w:rPr>
        <w:t>Das Verfahren kann nur so genau sein wie die Datenbasis. Bei o2 steht auf der Karte</w:t>
      </w:r>
      <w:r w:rsidR="002C4C1D" w:rsidRPr="00A52BD2">
        <w:rPr>
          <w:rFonts w:ascii="Arial" w:hAnsi="Arial" w:cs="Arial"/>
          <w:color w:val="000000" w:themeColor="text1"/>
          <w:sz w:val="24"/>
          <w:szCs w:val="24"/>
        </w:rPr>
        <w:t xml:space="preserve"> </w:t>
      </w:r>
      <w:r w:rsidRPr="00A52BD2">
        <w:rPr>
          <w:rFonts w:ascii="Arial" w:hAnsi="Arial" w:cs="Arial"/>
          <w:color w:val="000000" w:themeColor="text1"/>
          <w:sz w:val="24"/>
          <w:szCs w:val="24"/>
        </w:rPr>
        <w:t xml:space="preserve">der Hinweis </w:t>
      </w:r>
      <w:r w:rsidR="002C4C1D" w:rsidRPr="00A52BD2">
        <w:rPr>
          <w:rFonts w:ascii="Arial" w:hAnsi="Arial" w:cs="Arial"/>
          <w:color w:val="000000" w:themeColor="text1"/>
          <w:sz w:val="24"/>
          <w:szCs w:val="24"/>
        </w:rPr>
        <w:t xml:space="preserve">über </w:t>
      </w:r>
      <w:r w:rsidRPr="00A52BD2">
        <w:rPr>
          <w:rFonts w:ascii="Arial" w:hAnsi="Arial" w:cs="Arial"/>
          <w:color w:val="000000" w:themeColor="text1"/>
          <w:sz w:val="24"/>
          <w:szCs w:val="24"/>
        </w:rPr>
        <w:t>die letzte Aktualisierung</w:t>
      </w:r>
      <w:r w:rsidR="002C4C1D" w:rsidRPr="00A52BD2">
        <w:rPr>
          <w:rFonts w:ascii="Arial" w:hAnsi="Arial" w:cs="Arial"/>
          <w:color w:val="000000" w:themeColor="text1"/>
          <w:sz w:val="24"/>
          <w:szCs w:val="24"/>
        </w:rPr>
        <w:t>.</w:t>
      </w:r>
      <w:r w:rsidRPr="00A52BD2">
        <w:rPr>
          <w:rFonts w:ascii="Arial" w:hAnsi="Arial" w:cs="Arial"/>
          <w:color w:val="000000" w:themeColor="text1"/>
          <w:sz w:val="24"/>
          <w:szCs w:val="24"/>
        </w:rPr>
        <w:t xml:space="preserve"> </w:t>
      </w:r>
      <w:r w:rsidR="002C4C1D" w:rsidRPr="00A52BD2">
        <w:rPr>
          <w:rFonts w:ascii="Arial" w:hAnsi="Arial" w:cs="Arial"/>
          <w:color w:val="000000" w:themeColor="text1"/>
          <w:sz w:val="24"/>
          <w:szCs w:val="24"/>
        </w:rPr>
        <w:t>B</w:t>
      </w:r>
      <w:r w:rsidRPr="00A52BD2">
        <w:rPr>
          <w:rFonts w:ascii="Arial" w:hAnsi="Arial" w:cs="Arial"/>
          <w:color w:val="000000" w:themeColor="text1"/>
          <w:sz w:val="24"/>
          <w:szCs w:val="24"/>
        </w:rPr>
        <w:t>ei der Karte</w:t>
      </w:r>
      <w:r w:rsidR="002C4C1D" w:rsidRPr="00A52BD2">
        <w:rPr>
          <w:rFonts w:ascii="Arial" w:hAnsi="Arial" w:cs="Arial"/>
          <w:color w:val="000000" w:themeColor="text1"/>
          <w:sz w:val="24"/>
          <w:szCs w:val="24"/>
        </w:rPr>
        <w:t xml:space="preserve"> von 2018</w:t>
      </w:r>
      <w:r w:rsidRPr="00A52BD2">
        <w:rPr>
          <w:rFonts w:ascii="Arial" w:hAnsi="Arial" w:cs="Arial"/>
          <w:color w:val="000000" w:themeColor="text1"/>
          <w:sz w:val="24"/>
          <w:szCs w:val="24"/>
        </w:rPr>
        <w:t xml:space="preserve"> steht dort "Letzte Aktualisierung der Netzabdeckung 10/04/2018", die Datenbasis ist </w:t>
      </w:r>
      <w:r w:rsidR="00B07876" w:rsidRPr="00A52BD2">
        <w:rPr>
          <w:rFonts w:ascii="Arial" w:hAnsi="Arial" w:cs="Arial"/>
          <w:color w:val="000000" w:themeColor="text1"/>
          <w:sz w:val="24"/>
          <w:szCs w:val="24"/>
        </w:rPr>
        <w:t xml:space="preserve">für o2 </w:t>
      </w:r>
      <w:r w:rsidRPr="00A52BD2">
        <w:rPr>
          <w:rFonts w:ascii="Arial" w:hAnsi="Arial" w:cs="Arial"/>
          <w:color w:val="000000" w:themeColor="text1"/>
          <w:sz w:val="24"/>
          <w:szCs w:val="24"/>
        </w:rPr>
        <w:t>also sehr aktuell.</w:t>
      </w:r>
      <w:r w:rsidR="00744FF6" w:rsidRPr="00A52BD2">
        <w:rPr>
          <w:rFonts w:ascii="Arial" w:hAnsi="Arial" w:cs="Arial"/>
          <w:color w:val="000000" w:themeColor="text1"/>
          <w:sz w:val="24"/>
          <w:szCs w:val="24"/>
        </w:rPr>
        <w:t xml:space="preserve"> Da auch die Telekom und Vodafone bei Fragen zur Netzabdeckung immer auf die Karten verweisen</w:t>
      </w:r>
      <w:r w:rsidR="000B02C6" w:rsidRPr="00A52BD2">
        <w:rPr>
          <w:rFonts w:ascii="Arial" w:hAnsi="Arial" w:cs="Arial"/>
          <w:color w:val="000000" w:themeColor="text1"/>
          <w:sz w:val="24"/>
          <w:szCs w:val="24"/>
        </w:rPr>
        <w:t>,</w:t>
      </w:r>
      <w:r w:rsidR="00744FF6" w:rsidRPr="00A52BD2">
        <w:rPr>
          <w:rFonts w:ascii="Arial" w:hAnsi="Arial" w:cs="Arial"/>
          <w:color w:val="000000" w:themeColor="text1"/>
          <w:sz w:val="24"/>
          <w:szCs w:val="24"/>
        </w:rPr>
        <w:t xml:space="preserve"> müssen wir davon ausgehen</w:t>
      </w:r>
      <w:r w:rsidR="000B02C6" w:rsidRPr="00A52BD2">
        <w:rPr>
          <w:rFonts w:ascii="Arial" w:hAnsi="Arial" w:cs="Arial"/>
          <w:color w:val="000000" w:themeColor="text1"/>
          <w:sz w:val="24"/>
          <w:szCs w:val="24"/>
        </w:rPr>
        <w:t>,</w:t>
      </w:r>
      <w:r w:rsidR="00744FF6" w:rsidRPr="00A52BD2">
        <w:rPr>
          <w:rFonts w:ascii="Arial" w:hAnsi="Arial" w:cs="Arial"/>
          <w:color w:val="000000" w:themeColor="text1"/>
          <w:sz w:val="24"/>
          <w:szCs w:val="24"/>
        </w:rPr>
        <w:t xml:space="preserve"> das</w:t>
      </w:r>
      <w:r w:rsidR="000B02C6" w:rsidRPr="00A52BD2">
        <w:rPr>
          <w:rFonts w:ascii="Arial" w:hAnsi="Arial" w:cs="Arial"/>
          <w:color w:val="000000" w:themeColor="text1"/>
          <w:sz w:val="24"/>
          <w:szCs w:val="24"/>
        </w:rPr>
        <w:t>s</w:t>
      </w:r>
      <w:r w:rsidR="00744FF6" w:rsidRPr="00A52BD2">
        <w:rPr>
          <w:rFonts w:ascii="Arial" w:hAnsi="Arial" w:cs="Arial"/>
          <w:color w:val="000000" w:themeColor="text1"/>
          <w:sz w:val="24"/>
          <w:szCs w:val="24"/>
        </w:rPr>
        <w:t xml:space="preserve"> die</w:t>
      </w:r>
      <w:r w:rsidR="000B02C6" w:rsidRPr="00A52BD2">
        <w:rPr>
          <w:rFonts w:ascii="Arial" w:hAnsi="Arial" w:cs="Arial"/>
          <w:color w:val="000000" w:themeColor="text1"/>
          <w:sz w:val="24"/>
          <w:szCs w:val="24"/>
        </w:rPr>
        <w:t xml:space="preserve">se Daten auch </w:t>
      </w:r>
      <w:r w:rsidR="00744FF6" w:rsidRPr="00A52BD2">
        <w:rPr>
          <w:rFonts w:ascii="Arial" w:hAnsi="Arial" w:cs="Arial"/>
          <w:color w:val="000000" w:themeColor="text1"/>
          <w:sz w:val="24"/>
          <w:szCs w:val="24"/>
        </w:rPr>
        <w:t>aktuell sind.</w:t>
      </w:r>
    </w:p>
    <w:p w14:paraId="0F405C67" w14:textId="77777777" w:rsidR="00BF1D90" w:rsidRPr="00A52BD2" w:rsidRDefault="00BF1D90" w:rsidP="00BF1D90">
      <w:pPr>
        <w:rPr>
          <w:rFonts w:ascii="Arial" w:hAnsi="Arial" w:cs="Arial"/>
          <w:color w:val="000000" w:themeColor="text1"/>
          <w:sz w:val="24"/>
          <w:szCs w:val="24"/>
        </w:rPr>
      </w:pPr>
      <w:r w:rsidRPr="00A52BD2">
        <w:rPr>
          <w:rFonts w:ascii="Arial" w:hAnsi="Arial" w:cs="Arial"/>
          <w:color w:val="000000" w:themeColor="text1"/>
          <w:sz w:val="24"/>
          <w:szCs w:val="24"/>
        </w:rPr>
        <w:t>Da die Netzabdeckungskarte anhand der Standorte</w:t>
      </w:r>
      <w:r w:rsidR="009827A1" w:rsidRPr="00A52BD2">
        <w:rPr>
          <w:rFonts w:ascii="Arial" w:hAnsi="Arial" w:cs="Arial"/>
          <w:color w:val="000000" w:themeColor="text1"/>
          <w:sz w:val="24"/>
          <w:szCs w:val="24"/>
        </w:rPr>
        <w:t>,</w:t>
      </w:r>
      <w:r w:rsidRPr="00A52BD2">
        <w:rPr>
          <w:rFonts w:ascii="Arial" w:hAnsi="Arial" w:cs="Arial"/>
          <w:color w:val="000000" w:themeColor="text1"/>
          <w:sz w:val="24"/>
          <w:szCs w:val="24"/>
        </w:rPr>
        <w:t xml:space="preserve"> der Sendemaste</w:t>
      </w:r>
      <w:r w:rsidR="002C4C1D" w:rsidRPr="00A52BD2">
        <w:rPr>
          <w:rFonts w:ascii="Arial" w:hAnsi="Arial" w:cs="Arial"/>
          <w:color w:val="000000" w:themeColor="text1"/>
          <w:sz w:val="24"/>
          <w:szCs w:val="24"/>
        </w:rPr>
        <w:t>n</w:t>
      </w:r>
      <w:r w:rsidRPr="00A52BD2">
        <w:rPr>
          <w:rFonts w:ascii="Arial" w:hAnsi="Arial" w:cs="Arial"/>
          <w:color w:val="000000" w:themeColor="text1"/>
          <w:sz w:val="24"/>
          <w:szCs w:val="24"/>
        </w:rPr>
        <w:t xml:space="preserve"> und der möglichen Sendeleistung errechnet wurde</w:t>
      </w:r>
      <w:r w:rsidR="009827A1" w:rsidRPr="00A52BD2">
        <w:rPr>
          <w:rFonts w:ascii="Arial" w:hAnsi="Arial" w:cs="Arial"/>
          <w:color w:val="000000" w:themeColor="text1"/>
          <w:sz w:val="24"/>
          <w:szCs w:val="24"/>
        </w:rPr>
        <w:t>,</w:t>
      </w:r>
      <w:r w:rsidRPr="00A52BD2">
        <w:rPr>
          <w:rFonts w:ascii="Arial" w:hAnsi="Arial" w:cs="Arial"/>
          <w:color w:val="000000" w:themeColor="text1"/>
          <w:sz w:val="24"/>
          <w:szCs w:val="24"/>
        </w:rPr>
        <w:t xml:space="preserve"> kann davon ausgegangen werden</w:t>
      </w:r>
      <w:r w:rsidR="009827A1" w:rsidRPr="00A52BD2">
        <w:rPr>
          <w:rFonts w:ascii="Arial" w:hAnsi="Arial" w:cs="Arial"/>
          <w:color w:val="000000" w:themeColor="text1"/>
          <w:sz w:val="24"/>
          <w:szCs w:val="24"/>
        </w:rPr>
        <w:t>,</w:t>
      </w:r>
      <w:r w:rsidRPr="00A52BD2">
        <w:rPr>
          <w:rFonts w:ascii="Arial" w:hAnsi="Arial" w:cs="Arial"/>
          <w:color w:val="000000" w:themeColor="text1"/>
          <w:sz w:val="24"/>
          <w:szCs w:val="24"/>
        </w:rPr>
        <w:t xml:space="preserve"> das</w:t>
      </w:r>
      <w:r w:rsidR="009827A1" w:rsidRPr="00A52BD2">
        <w:rPr>
          <w:rFonts w:ascii="Arial" w:hAnsi="Arial" w:cs="Arial"/>
          <w:color w:val="000000" w:themeColor="text1"/>
          <w:sz w:val="24"/>
          <w:szCs w:val="24"/>
        </w:rPr>
        <w:t>s</w:t>
      </w:r>
      <w:r w:rsidRPr="00A52BD2">
        <w:rPr>
          <w:rFonts w:ascii="Arial" w:hAnsi="Arial" w:cs="Arial"/>
          <w:color w:val="000000" w:themeColor="text1"/>
          <w:sz w:val="24"/>
          <w:szCs w:val="24"/>
        </w:rPr>
        <w:t xml:space="preserve"> </w:t>
      </w:r>
      <w:r w:rsidRPr="00A52BD2">
        <w:rPr>
          <w:rFonts w:ascii="Arial" w:hAnsi="Arial" w:cs="Arial"/>
          <w:color w:val="000000" w:themeColor="text1"/>
          <w:sz w:val="24"/>
          <w:szCs w:val="24"/>
        </w:rPr>
        <w:lastRenderedPageBreak/>
        <w:t>es sich bei der Darstellung um ein</w:t>
      </w:r>
      <w:r w:rsidR="009827A1" w:rsidRPr="00A52BD2">
        <w:rPr>
          <w:rFonts w:ascii="Arial" w:hAnsi="Arial" w:cs="Arial"/>
          <w:color w:val="000000" w:themeColor="text1"/>
          <w:sz w:val="24"/>
          <w:szCs w:val="24"/>
        </w:rPr>
        <w:t>e Best-Case-</w:t>
      </w:r>
      <w:r w:rsidRPr="00A52BD2">
        <w:rPr>
          <w:rFonts w:ascii="Arial" w:hAnsi="Arial" w:cs="Arial"/>
          <w:color w:val="000000" w:themeColor="text1"/>
          <w:sz w:val="24"/>
          <w:szCs w:val="24"/>
        </w:rPr>
        <w:t>Abschätzung handelt.</w:t>
      </w:r>
      <w:r w:rsidR="009827A1" w:rsidRPr="00A52BD2">
        <w:rPr>
          <w:rFonts w:ascii="Arial" w:hAnsi="Arial" w:cs="Arial"/>
          <w:color w:val="000000" w:themeColor="text1"/>
          <w:sz w:val="24"/>
          <w:szCs w:val="24"/>
        </w:rPr>
        <w:t xml:space="preserve"> </w:t>
      </w:r>
      <w:r w:rsidRPr="00A52BD2">
        <w:rPr>
          <w:rFonts w:ascii="Arial" w:hAnsi="Arial" w:cs="Arial"/>
          <w:color w:val="000000" w:themeColor="text1"/>
          <w:sz w:val="24"/>
          <w:szCs w:val="24"/>
        </w:rPr>
        <w:t xml:space="preserve">Dadurch gibt </w:t>
      </w:r>
      <w:r w:rsidR="009827A1" w:rsidRPr="00A52BD2">
        <w:rPr>
          <w:rFonts w:ascii="Arial" w:hAnsi="Arial" w:cs="Arial"/>
          <w:color w:val="000000" w:themeColor="text1"/>
          <w:sz w:val="24"/>
          <w:szCs w:val="24"/>
        </w:rPr>
        <w:t xml:space="preserve">auch </w:t>
      </w:r>
      <w:r w:rsidRPr="00A52BD2">
        <w:rPr>
          <w:rFonts w:ascii="Arial" w:hAnsi="Arial" w:cs="Arial"/>
          <w:color w:val="000000" w:themeColor="text1"/>
          <w:sz w:val="24"/>
          <w:szCs w:val="24"/>
        </w:rPr>
        <w:t>unsere Berechnung eine Best-Case</w:t>
      </w:r>
      <w:r w:rsidR="009827A1" w:rsidRPr="00A52BD2">
        <w:rPr>
          <w:rFonts w:ascii="Arial" w:hAnsi="Arial" w:cs="Arial"/>
          <w:color w:val="000000" w:themeColor="text1"/>
          <w:sz w:val="24"/>
          <w:szCs w:val="24"/>
        </w:rPr>
        <w:t>-</w:t>
      </w:r>
      <w:r w:rsidRPr="00A52BD2">
        <w:rPr>
          <w:rFonts w:ascii="Arial" w:hAnsi="Arial" w:cs="Arial"/>
          <w:color w:val="000000" w:themeColor="text1"/>
          <w:sz w:val="24"/>
          <w:szCs w:val="24"/>
        </w:rPr>
        <w:t xml:space="preserve">Abschätzung der Netzabdeckung </w:t>
      </w:r>
      <w:r w:rsidR="00744FF6" w:rsidRPr="00A52BD2">
        <w:rPr>
          <w:rFonts w:ascii="Arial" w:hAnsi="Arial" w:cs="Arial"/>
          <w:color w:val="000000" w:themeColor="text1"/>
          <w:sz w:val="24"/>
          <w:szCs w:val="24"/>
        </w:rPr>
        <w:t>wieder.</w:t>
      </w:r>
    </w:p>
    <w:p w14:paraId="332591AB" w14:textId="77777777" w:rsidR="00744FF6" w:rsidRPr="00A52BD2" w:rsidRDefault="00744FF6" w:rsidP="00BF1D90">
      <w:pPr>
        <w:rPr>
          <w:rFonts w:ascii="Arial" w:hAnsi="Arial" w:cs="Arial"/>
          <w:color w:val="000000" w:themeColor="text1"/>
          <w:sz w:val="24"/>
          <w:szCs w:val="24"/>
        </w:rPr>
      </w:pPr>
      <w:r w:rsidRPr="00A52BD2">
        <w:rPr>
          <w:rFonts w:ascii="Arial" w:hAnsi="Arial" w:cs="Arial"/>
          <w:color w:val="000000" w:themeColor="text1"/>
          <w:sz w:val="24"/>
          <w:szCs w:val="24"/>
        </w:rPr>
        <w:t>Die Telekom</w:t>
      </w:r>
      <w:r w:rsidR="000B02C6" w:rsidRPr="00A52BD2">
        <w:rPr>
          <w:rFonts w:ascii="Arial" w:hAnsi="Arial" w:cs="Arial"/>
          <w:color w:val="000000" w:themeColor="text1"/>
          <w:sz w:val="24"/>
          <w:szCs w:val="24"/>
        </w:rPr>
        <w:t xml:space="preserve"> </w:t>
      </w:r>
      <w:r w:rsidRPr="00A52BD2">
        <w:rPr>
          <w:rFonts w:ascii="Arial" w:hAnsi="Arial" w:cs="Arial"/>
          <w:color w:val="000000" w:themeColor="text1"/>
          <w:sz w:val="24"/>
          <w:szCs w:val="24"/>
        </w:rPr>
        <w:t xml:space="preserve">schreibt </w:t>
      </w:r>
      <w:r w:rsidR="00205AA1" w:rsidRPr="00A52BD2">
        <w:rPr>
          <w:rFonts w:ascii="Arial" w:hAnsi="Arial" w:cs="Arial"/>
          <w:color w:val="000000" w:themeColor="text1"/>
          <w:sz w:val="24"/>
          <w:szCs w:val="24"/>
        </w:rPr>
        <w:t xml:space="preserve">selber </w:t>
      </w:r>
      <w:r w:rsidRPr="00A52BD2">
        <w:rPr>
          <w:rFonts w:ascii="Arial" w:hAnsi="Arial" w:cs="Arial"/>
          <w:color w:val="000000" w:themeColor="text1"/>
          <w:sz w:val="24"/>
          <w:szCs w:val="24"/>
        </w:rPr>
        <w:t>zur Genauigkeit „Die angezeigte Funkversorgung beruht auf einer Modellrechnung … und kann nicht garantiert werden.“</w:t>
      </w:r>
    </w:p>
    <w:p w14:paraId="43521414" w14:textId="77777777" w:rsidR="003D633C" w:rsidRPr="00A52BD2" w:rsidRDefault="003D633C" w:rsidP="003D633C">
      <w:pPr>
        <w:rPr>
          <w:rFonts w:ascii="Arial" w:hAnsi="Arial" w:cs="Arial"/>
          <w:b/>
          <w:color w:val="000000" w:themeColor="text1"/>
          <w:sz w:val="28"/>
          <w:szCs w:val="24"/>
        </w:rPr>
      </w:pPr>
      <w:r w:rsidRPr="00A52BD2">
        <w:rPr>
          <w:rFonts w:ascii="Arial" w:hAnsi="Arial" w:cs="Arial"/>
          <w:color w:val="000000" w:themeColor="text1"/>
          <w:sz w:val="24"/>
          <w:szCs w:val="24"/>
        </w:rPr>
        <w:t xml:space="preserve">Telefónica unterscheidet bei seinen Karten zwischen der „Versorgung in Gebäuden“ und der „Versorgung im Freien“. Die Telekom </w:t>
      </w:r>
      <w:r w:rsidR="009E5F3A" w:rsidRPr="00A52BD2">
        <w:rPr>
          <w:rFonts w:ascii="Arial" w:hAnsi="Arial" w:cs="Arial"/>
          <w:color w:val="000000" w:themeColor="text1"/>
          <w:sz w:val="24"/>
          <w:szCs w:val="24"/>
        </w:rPr>
        <w:t>und</w:t>
      </w:r>
      <w:r w:rsidRPr="00A52BD2">
        <w:rPr>
          <w:rFonts w:ascii="Arial" w:hAnsi="Arial" w:cs="Arial"/>
          <w:color w:val="000000" w:themeColor="text1"/>
          <w:sz w:val="24"/>
          <w:szCs w:val="24"/>
        </w:rPr>
        <w:t xml:space="preserve"> Vodafone machen diese Unterscheidung nicht. Bei der Telekom findet sich der Hinweis „Für die LTE-Versorgung wird … eine Versorgungsfläche dargestellt, die nur eingeschränkt und außerhalb von Gebäuden besteht.“ </w:t>
      </w:r>
      <w:hyperlink w:anchor="quellen" w:history="1">
        <w:r w:rsidRPr="00A52BD2">
          <w:rPr>
            <w:rStyle w:val="Hyperlink"/>
            <w:rFonts w:ascii="Arial" w:hAnsi="Arial" w:cs="Arial"/>
            <w:sz w:val="24"/>
            <w:szCs w:val="24"/>
          </w:rPr>
          <w:t>[1]</w:t>
        </w:r>
      </w:hyperlink>
    </w:p>
    <w:p w14:paraId="3ED91DA1" w14:textId="77777777" w:rsidR="00BF1D90" w:rsidRPr="00A52BD2" w:rsidRDefault="00BF1D90" w:rsidP="00604F28">
      <w:pPr>
        <w:rPr>
          <w:rFonts w:ascii="Arial" w:hAnsi="Arial" w:cs="Arial"/>
          <w:color w:val="000000" w:themeColor="text1"/>
          <w:sz w:val="24"/>
          <w:szCs w:val="24"/>
        </w:rPr>
      </w:pPr>
    </w:p>
    <w:p w14:paraId="2A528594" w14:textId="77777777" w:rsidR="00BF1D90" w:rsidRPr="00A52BD2" w:rsidRDefault="00BF1D90" w:rsidP="00BF1D90">
      <w:pPr>
        <w:rPr>
          <w:rFonts w:ascii="Arial" w:hAnsi="Arial" w:cs="Arial"/>
          <w:b/>
          <w:color w:val="000000" w:themeColor="text1"/>
          <w:sz w:val="28"/>
          <w:szCs w:val="24"/>
        </w:rPr>
      </w:pPr>
      <w:r w:rsidRPr="00A52BD2">
        <w:rPr>
          <w:rFonts w:ascii="Arial" w:hAnsi="Arial" w:cs="Arial"/>
          <w:b/>
          <w:color w:val="000000" w:themeColor="text1"/>
          <w:sz w:val="28"/>
          <w:szCs w:val="24"/>
        </w:rPr>
        <w:t>Hintergrund</w:t>
      </w:r>
    </w:p>
    <w:p w14:paraId="3ADB3B4F" w14:textId="15665E5C" w:rsidR="00632A7F" w:rsidRPr="00A52BD2" w:rsidRDefault="00632A7F" w:rsidP="00B614CF">
      <w:pPr>
        <w:rPr>
          <w:rFonts w:ascii="Arial" w:hAnsi="Arial" w:cs="Arial"/>
          <w:color w:val="000000" w:themeColor="text1"/>
          <w:sz w:val="24"/>
          <w:szCs w:val="24"/>
        </w:rPr>
      </w:pPr>
      <w:r w:rsidRPr="00A52BD2">
        <w:rPr>
          <w:rFonts w:ascii="Arial" w:hAnsi="Arial" w:cs="Arial"/>
          <w:color w:val="000000" w:themeColor="text1"/>
          <w:sz w:val="24"/>
          <w:szCs w:val="24"/>
        </w:rPr>
        <w:t xml:space="preserve">Deutschland schneidet im </w:t>
      </w:r>
      <w:proofErr w:type="spellStart"/>
      <w:r w:rsidRPr="00A52BD2">
        <w:rPr>
          <w:rFonts w:ascii="Arial" w:hAnsi="Arial" w:cs="Arial"/>
          <w:color w:val="000000" w:themeColor="text1"/>
          <w:sz w:val="24"/>
          <w:szCs w:val="24"/>
        </w:rPr>
        <w:t>OpenSignal</w:t>
      </w:r>
      <w:proofErr w:type="spellEnd"/>
      <w:r w:rsidRPr="00A52BD2">
        <w:rPr>
          <w:rFonts w:ascii="Arial" w:hAnsi="Arial" w:cs="Arial"/>
          <w:color w:val="000000" w:themeColor="text1"/>
          <w:sz w:val="24"/>
          <w:szCs w:val="24"/>
        </w:rPr>
        <w:t xml:space="preserve">-Report </w:t>
      </w:r>
      <w:hyperlink w:anchor="quellen" w:history="1">
        <w:r w:rsidR="007B1500" w:rsidRPr="00A52BD2">
          <w:rPr>
            <w:rStyle w:val="Hyperlink"/>
            <w:rFonts w:ascii="Arial" w:hAnsi="Arial" w:cs="Arial"/>
            <w:sz w:val="24"/>
            <w:szCs w:val="24"/>
          </w:rPr>
          <w:t>[</w:t>
        </w:r>
        <w:r w:rsidR="00AA396E" w:rsidRPr="00A52BD2">
          <w:rPr>
            <w:rStyle w:val="Hyperlink"/>
            <w:rFonts w:ascii="Arial" w:hAnsi="Arial" w:cs="Arial"/>
            <w:sz w:val="24"/>
            <w:szCs w:val="24"/>
          </w:rPr>
          <w:t>7</w:t>
        </w:r>
        <w:r w:rsidRPr="00A52BD2">
          <w:rPr>
            <w:rStyle w:val="Hyperlink"/>
            <w:rFonts w:ascii="Arial" w:hAnsi="Arial" w:cs="Arial"/>
            <w:sz w:val="24"/>
            <w:szCs w:val="24"/>
          </w:rPr>
          <w:t>]</w:t>
        </w:r>
      </w:hyperlink>
      <w:r w:rsidRPr="00A52BD2">
        <w:rPr>
          <w:rFonts w:ascii="Arial" w:hAnsi="Arial" w:cs="Arial"/>
          <w:color w:val="000000" w:themeColor="text1"/>
          <w:sz w:val="24"/>
          <w:szCs w:val="24"/>
        </w:rPr>
        <w:t xml:space="preserve"> beim LTE-Netz im internationalen Vergleich sehr schlecht ab. Bei den Geschwindigkeiten bewegt sich Deutschland noch im Mittelfeld. Bei der der LTE-Netzabdeckung zählt Deutschland </w:t>
      </w:r>
      <w:r w:rsidR="00C53E78" w:rsidRPr="00A52BD2">
        <w:rPr>
          <w:rFonts w:ascii="Arial" w:hAnsi="Arial" w:cs="Arial"/>
          <w:color w:val="000000" w:themeColor="text1"/>
          <w:sz w:val="24"/>
          <w:szCs w:val="24"/>
        </w:rPr>
        <w:t>jedoch</w:t>
      </w:r>
      <w:r w:rsidRPr="00A52BD2">
        <w:rPr>
          <w:rFonts w:ascii="Arial" w:hAnsi="Arial" w:cs="Arial"/>
          <w:color w:val="000000" w:themeColor="text1"/>
          <w:sz w:val="24"/>
          <w:szCs w:val="24"/>
        </w:rPr>
        <w:t xml:space="preserve"> zu den Schlusslichtern und ist auf Platz 70 in einem Atemzug mit Albanien, Kolumbien und Guatemala zu nennen.</w:t>
      </w:r>
    </w:p>
    <w:p w14:paraId="077F168D" w14:textId="66ED6CDA" w:rsidR="00B614CF" w:rsidRPr="00A52BD2" w:rsidRDefault="00B831D1" w:rsidP="00B614CF">
      <w:pPr>
        <w:rPr>
          <w:rFonts w:ascii="Arial" w:hAnsi="Arial" w:cs="Arial"/>
          <w:color w:val="000000" w:themeColor="text1"/>
          <w:sz w:val="24"/>
          <w:szCs w:val="24"/>
        </w:rPr>
      </w:pPr>
      <w:r w:rsidRPr="00A52BD2">
        <w:rPr>
          <w:rFonts w:ascii="Arial" w:hAnsi="Arial" w:cs="Arial"/>
          <w:color w:val="000000" w:themeColor="text1"/>
          <w:sz w:val="24"/>
          <w:szCs w:val="24"/>
        </w:rPr>
        <w:t xml:space="preserve">Die neue Bundesregierung habe in ihrem Koalitionsvertrag „den Funklöchern in Deutschland den Kampf“ angesagt, wie Verkehrsminister Andreas Scheuer Anfang April verkündete. </w:t>
      </w:r>
      <w:r w:rsidR="00B614CF" w:rsidRPr="00A52BD2">
        <w:rPr>
          <w:rFonts w:ascii="Arial" w:hAnsi="Arial" w:cs="Arial"/>
          <w:color w:val="000000" w:themeColor="text1"/>
          <w:sz w:val="24"/>
          <w:szCs w:val="24"/>
        </w:rPr>
        <w:t>Mit einer App sollen die Funklöcher jetzt durch Nutzer leicht geortet und der Bundesnetzagentur gemeldet werden.</w:t>
      </w:r>
      <w:r w:rsidR="00F87BBB" w:rsidRPr="00A52BD2">
        <w:rPr>
          <w:rFonts w:ascii="Arial" w:hAnsi="Arial" w:cs="Arial"/>
          <w:color w:val="000000" w:themeColor="text1"/>
          <w:sz w:val="24"/>
          <w:szCs w:val="24"/>
        </w:rPr>
        <w:t xml:space="preserve"> </w:t>
      </w:r>
      <w:hyperlink w:anchor="quellen" w:history="1">
        <w:r w:rsidR="00F87BBB" w:rsidRPr="00A52BD2">
          <w:rPr>
            <w:rStyle w:val="Hyperlink"/>
            <w:rFonts w:ascii="Arial" w:hAnsi="Arial" w:cs="Arial"/>
            <w:sz w:val="24"/>
            <w:szCs w:val="24"/>
          </w:rPr>
          <w:t>[</w:t>
        </w:r>
        <w:r w:rsidR="00AA396E" w:rsidRPr="00A52BD2">
          <w:rPr>
            <w:rStyle w:val="Hyperlink"/>
            <w:rFonts w:ascii="Arial" w:hAnsi="Arial" w:cs="Arial"/>
            <w:sz w:val="24"/>
            <w:szCs w:val="24"/>
          </w:rPr>
          <w:t>8</w:t>
        </w:r>
        <w:r w:rsidR="00F87BBB" w:rsidRPr="00A52BD2">
          <w:rPr>
            <w:rStyle w:val="Hyperlink"/>
            <w:rFonts w:ascii="Arial" w:hAnsi="Arial" w:cs="Arial"/>
            <w:sz w:val="24"/>
            <w:szCs w:val="24"/>
          </w:rPr>
          <w:t>]</w:t>
        </w:r>
      </w:hyperlink>
    </w:p>
    <w:p w14:paraId="3190D253" w14:textId="77777777" w:rsidR="0028589E" w:rsidRPr="00A52BD2" w:rsidRDefault="0028589E" w:rsidP="002C2E94">
      <w:pPr>
        <w:rPr>
          <w:rFonts w:ascii="Arial" w:hAnsi="Arial" w:cs="Arial"/>
          <w:b/>
          <w:color w:val="000000" w:themeColor="text1"/>
          <w:sz w:val="28"/>
          <w:szCs w:val="24"/>
        </w:rPr>
      </w:pPr>
    </w:p>
    <w:p w14:paraId="1BE18F59" w14:textId="77777777" w:rsidR="00A85C43" w:rsidRPr="00A52BD2" w:rsidRDefault="002C2E94" w:rsidP="002C2E94">
      <w:pPr>
        <w:rPr>
          <w:rFonts w:ascii="Arial" w:hAnsi="Arial" w:cs="Arial"/>
          <w:b/>
          <w:color w:val="000000" w:themeColor="text1"/>
          <w:sz w:val="28"/>
          <w:szCs w:val="24"/>
        </w:rPr>
      </w:pPr>
      <w:r w:rsidRPr="00A52BD2">
        <w:rPr>
          <w:rFonts w:ascii="Arial" w:hAnsi="Arial" w:cs="Arial"/>
          <w:b/>
          <w:color w:val="000000" w:themeColor="text1"/>
          <w:sz w:val="28"/>
          <w:szCs w:val="24"/>
        </w:rPr>
        <w:t>Über allnet-flatrate.net</w:t>
      </w:r>
    </w:p>
    <w:p w14:paraId="374510F7" w14:textId="77777777" w:rsidR="002C2E94" w:rsidRPr="00A52BD2" w:rsidRDefault="002C2E94" w:rsidP="002C2E94">
      <w:pPr>
        <w:rPr>
          <w:rFonts w:ascii="Arial" w:hAnsi="Arial" w:cs="Arial"/>
          <w:b/>
          <w:color w:val="000000" w:themeColor="text1"/>
          <w:sz w:val="28"/>
          <w:szCs w:val="24"/>
        </w:rPr>
      </w:pPr>
      <w:r w:rsidRPr="00A52BD2">
        <w:rPr>
          <w:rFonts w:ascii="Arial" w:hAnsi="Arial" w:cs="Arial"/>
          <w:color w:val="000000" w:themeColor="text1"/>
          <w:sz w:val="24"/>
          <w:szCs w:val="24"/>
        </w:rPr>
        <w:t xml:space="preserve">allnet-flatrate.net ist ein unabhängiges Vergleichsportal und bietet seinen Lesern eine umfassende Kaufberatung für Allnet Flat Tarife. Kostenlose Ratgeber und übersichtliche Vergleichstabellen helfen den Lesern die richtige Kaufentscheidung zu treffen. Damit erreicht das Team monatlich über 100.000 Konsumenten (Stand: März 2018). Herausgeber von allnet-flatrate.net ist die </w:t>
      </w:r>
      <w:proofErr w:type="spellStart"/>
      <w:r w:rsidRPr="00A52BD2">
        <w:rPr>
          <w:rFonts w:ascii="Arial" w:hAnsi="Arial" w:cs="Arial"/>
          <w:color w:val="000000" w:themeColor="text1"/>
          <w:sz w:val="24"/>
          <w:szCs w:val="24"/>
        </w:rPr>
        <w:t>Jomabe</w:t>
      </w:r>
      <w:proofErr w:type="spellEnd"/>
      <w:r w:rsidRPr="00A52BD2">
        <w:rPr>
          <w:rFonts w:ascii="Arial" w:hAnsi="Arial" w:cs="Arial"/>
          <w:color w:val="000000" w:themeColor="text1"/>
          <w:sz w:val="24"/>
          <w:szCs w:val="24"/>
        </w:rPr>
        <w:t xml:space="preserve"> Internet mit Sitz in Aachen.</w:t>
      </w:r>
    </w:p>
    <w:p w14:paraId="331222FE" w14:textId="77777777" w:rsidR="004A118D" w:rsidRPr="00A52BD2" w:rsidRDefault="004A118D" w:rsidP="002C2E94">
      <w:pPr>
        <w:rPr>
          <w:rFonts w:ascii="Arial" w:hAnsi="Arial" w:cs="Arial"/>
          <w:b/>
          <w:color w:val="000000" w:themeColor="text1"/>
          <w:sz w:val="24"/>
          <w:szCs w:val="24"/>
        </w:rPr>
      </w:pPr>
    </w:p>
    <w:p w14:paraId="61C60AB1" w14:textId="77777777" w:rsidR="005E5F55" w:rsidRPr="00A52BD2" w:rsidRDefault="002C2E94" w:rsidP="002C2E94">
      <w:pPr>
        <w:rPr>
          <w:rFonts w:ascii="Arial" w:hAnsi="Arial" w:cs="Arial"/>
          <w:b/>
          <w:color w:val="000000" w:themeColor="text1"/>
          <w:sz w:val="24"/>
          <w:szCs w:val="24"/>
        </w:rPr>
      </w:pPr>
      <w:r w:rsidRPr="00A52BD2">
        <w:rPr>
          <w:rFonts w:ascii="Arial" w:hAnsi="Arial" w:cs="Arial"/>
          <w:b/>
          <w:color w:val="000000" w:themeColor="text1"/>
          <w:sz w:val="24"/>
          <w:szCs w:val="24"/>
        </w:rPr>
        <w:t xml:space="preserve">Benötigen Sie weitere Infos oder haben Sie Fragen? </w:t>
      </w:r>
    </w:p>
    <w:p w14:paraId="27D72E71" w14:textId="3AA52B10" w:rsidR="001E077F" w:rsidRPr="00A52BD2" w:rsidRDefault="00C502DF" w:rsidP="002C2E94">
      <w:pPr>
        <w:rPr>
          <w:rFonts w:ascii="Arial" w:hAnsi="Arial" w:cs="Arial"/>
          <w:b/>
          <w:color w:val="000000" w:themeColor="text1"/>
          <w:sz w:val="24"/>
          <w:szCs w:val="24"/>
        </w:rPr>
      </w:pPr>
      <w:r w:rsidRPr="00A52BD2">
        <w:rPr>
          <w:rFonts w:ascii="Arial" w:hAnsi="Arial" w:cs="Arial"/>
          <w:b/>
          <w:color w:val="000000" w:themeColor="text1"/>
          <w:sz w:val="24"/>
          <w:szCs w:val="24"/>
        </w:rPr>
        <w:t>B</w:t>
      </w:r>
      <w:r w:rsidR="002C2E94" w:rsidRPr="00A52BD2">
        <w:rPr>
          <w:rFonts w:ascii="Arial" w:hAnsi="Arial" w:cs="Arial"/>
          <w:b/>
          <w:color w:val="000000" w:themeColor="text1"/>
          <w:sz w:val="24"/>
          <w:szCs w:val="24"/>
        </w:rPr>
        <w:t>itte kontaktieren Sie uns:</w:t>
      </w:r>
    </w:p>
    <w:p w14:paraId="051D680A" w14:textId="77777777" w:rsidR="002C2E94" w:rsidRPr="001B3BAE" w:rsidRDefault="002C2E94" w:rsidP="002C2E94">
      <w:pPr>
        <w:rPr>
          <w:rFonts w:ascii="Arial" w:hAnsi="Arial" w:cs="Arial"/>
          <w:color w:val="000000" w:themeColor="text1"/>
          <w:sz w:val="24"/>
          <w:szCs w:val="24"/>
        </w:rPr>
      </w:pPr>
      <w:r w:rsidRPr="001B3BAE">
        <w:rPr>
          <w:rFonts w:ascii="Arial" w:hAnsi="Arial" w:cs="Arial"/>
          <w:b/>
          <w:color w:val="000000" w:themeColor="text1"/>
          <w:sz w:val="24"/>
          <w:szCs w:val="24"/>
        </w:rPr>
        <w:t xml:space="preserve">Sascha </w:t>
      </w:r>
      <w:proofErr w:type="spellStart"/>
      <w:r w:rsidRPr="001B3BAE">
        <w:rPr>
          <w:rFonts w:ascii="Arial" w:hAnsi="Arial" w:cs="Arial"/>
          <w:b/>
          <w:color w:val="000000" w:themeColor="text1"/>
          <w:sz w:val="24"/>
          <w:szCs w:val="24"/>
        </w:rPr>
        <w:t>Marcic</w:t>
      </w:r>
      <w:proofErr w:type="spellEnd"/>
      <w:r w:rsidRPr="001B3BAE">
        <w:rPr>
          <w:rFonts w:ascii="Arial" w:hAnsi="Arial" w:cs="Arial"/>
          <w:b/>
          <w:color w:val="000000" w:themeColor="text1"/>
          <w:sz w:val="24"/>
          <w:szCs w:val="24"/>
        </w:rPr>
        <w:br/>
      </w:r>
      <w:r w:rsidRPr="001B3BAE">
        <w:rPr>
          <w:rFonts w:ascii="Arial" w:hAnsi="Arial" w:cs="Arial"/>
          <w:color w:val="000000" w:themeColor="text1"/>
          <w:sz w:val="24"/>
          <w:szCs w:val="24"/>
        </w:rPr>
        <w:t>Pressearbeit</w:t>
      </w:r>
      <w:r w:rsidRPr="001B3BAE">
        <w:rPr>
          <w:rFonts w:ascii="Arial" w:hAnsi="Arial" w:cs="Arial"/>
          <w:color w:val="000000" w:themeColor="text1"/>
          <w:sz w:val="24"/>
          <w:szCs w:val="24"/>
        </w:rPr>
        <w:br/>
        <w:t xml:space="preserve">Email: </w:t>
      </w:r>
      <w:hyperlink r:id="rId16" w:history="1">
        <w:r w:rsidRPr="001B3BAE">
          <w:rPr>
            <w:rStyle w:val="Hyperlink"/>
            <w:rFonts w:ascii="Arial" w:hAnsi="Arial" w:cs="Arial"/>
            <w:color w:val="000000" w:themeColor="text1"/>
            <w:sz w:val="24"/>
            <w:szCs w:val="24"/>
          </w:rPr>
          <w:t>sascha@jomabe.de</w:t>
        </w:r>
      </w:hyperlink>
      <w:r w:rsidRPr="001B3BAE">
        <w:rPr>
          <w:rFonts w:ascii="Arial" w:hAnsi="Arial" w:cs="Arial"/>
          <w:b/>
          <w:color w:val="000000" w:themeColor="text1"/>
          <w:sz w:val="24"/>
          <w:szCs w:val="24"/>
        </w:rPr>
        <w:br/>
      </w:r>
      <w:r w:rsidRPr="001B3BAE">
        <w:rPr>
          <w:rFonts w:ascii="Arial" w:hAnsi="Arial" w:cs="Arial"/>
          <w:color w:val="000000" w:themeColor="text1"/>
          <w:sz w:val="24"/>
          <w:szCs w:val="24"/>
        </w:rPr>
        <w:t>Telefon: 0152 / 053 065 74</w:t>
      </w:r>
      <w:r w:rsidRPr="001B3BAE">
        <w:rPr>
          <w:rFonts w:ascii="Arial" w:hAnsi="Arial" w:cs="Arial"/>
          <w:color w:val="000000" w:themeColor="text1"/>
          <w:sz w:val="24"/>
          <w:szCs w:val="24"/>
        </w:rPr>
        <w:br/>
        <w:t xml:space="preserve">Web: </w:t>
      </w:r>
      <w:hyperlink r:id="rId17" w:history="1">
        <w:r w:rsidRPr="001B3BAE">
          <w:rPr>
            <w:rStyle w:val="Hyperlink"/>
            <w:rFonts w:ascii="Arial" w:hAnsi="Arial" w:cs="Arial"/>
            <w:color w:val="000000" w:themeColor="text1"/>
            <w:sz w:val="24"/>
            <w:szCs w:val="24"/>
          </w:rPr>
          <w:t>https://www.allnet-flatrate.net</w:t>
        </w:r>
      </w:hyperlink>
    </w:p>
    <w:p w14:paraId="542D09F2" w14:textId="77777777" w:rsidR="002C2E94" w:rsidRPr="001B3BAE" w:rsidRDefault="002C2E94" w:rsidP="00604F28">
      <w:pPr>
        <w:rPr>
          <w:color w:val="000000" w:themeColor="text1"/>
          <w:sz w:val="24"/>
          <w:szCs w:val="24"/>
        </w:rPr>
      </w:pPr>
    </w:p>
    <w:p w14:paraId="5EE3593C" w14:textId="77777777" w:rsidR="006D32AA" w:rsidRPr="00A52BD2" w:rsidRDefault="006D32AA" w:rsidP="006D32AA">
      <w:pPr>
        <w:rPr>
          <w:rStyle w:val="Hyperlink"/>
          <w:rFonts w:ascii="Arial" w:hAnsi="Arial" w:cs="Arial"/>
          <w:color w:val="000000" w:themeColor="text1"/>
          <w:sz w:val="24"/>
          <w:szCs w:val="24"/>
        </w:rPr>
      </w:pPr>
      <w:r w:rsidRPr="00A52BD2">
        <w:rPr>
          <w:rFonts w:ascii="Arial" w:hAnsi="Arial" w:cs="Arial"/>
          <w:b/>
          <w:color w:val="000000" w:themeColor="text1"/>
          <w:sz w:val="24"/>
          <w:szCs w:val="24"/>
        </w:rPr>
        <w:t>Herausgeber dieser Pressemitteilung:</w:t>
      </w:r>
      <w:r w:rsidRPr="00A52BD2">
        <w:rPr>
          <w:rFonts w:ascii="Arial" w:hAnsi="Arial" w:cs="Arial"/>
          <w:b/>
          <w:color w:val="000000" w:themeColor="text1"/>
          <w:sz w:val="24"/>
          <w:szCs w:val="24"/>
        </w:rPr>
        <w:br/>
      </w:r>
      <w:proofErr w:type="spellStart"/>
      <w:r w:rsidRPr="00A52BD2">
        <w:rPr>
          <w:rFonts w:ascii="Arial" w:hAnsi="Arial" w:cs="Arial"/>
          <w:color w:val="000000" w:themeColor="text1"/>
          <w:sz w:val="24"/>
          <w:szCs w:val="24"/>
        </w:rPr>
        <w:t>Jomabe</w:t>
      </w:r>
      <w:proofErr w:type="spellEnd"/>
      <w:r w:rsidRPr="00A52BD2">
        <w:rPr>
          <w:rFonts w:ascii="Arial" w:hAnsi="Arial" w:cs="Arial"/>
          <w:color w:val="000000" w:themeColor="text1"/>
          <w:sz w:val="24"/>
          <w:szCs w:val="24"/>
        </w:rPr>
        <w:t xml:space="preserve"> Internet</w:t>
      </w:r>
      <w:r w:rsidRPr="00A52BD2">
        <w:rPr>
          <w:rFonts w:ascii="Arial" w:hAnsi="Arial" w:cs="Arial"/>
          <w:color w:val="000000" w:themeColor="text1"/>
          <w:sz w:val="24"/>
          <w:szCs w:val="24"/>
        </w:rPr>
        <w:br/>
        <w:t>Franzstr. 109</w:t>
      </w:r>
      <w:r w:rsidRPr="00A52BD2">
        <w:rPr>
          <w:rFonts w:ascii="Arial" w:hAnsi="Arial" w:cs="Arial"/>
          <w:color w:val="000000" w:themeColor="text1"/>
          <w:sz w:val="24"/>
          <w:szCs w:val="24"/>
        </w:rPr>
        <w:br/>
        <w:t>52064 Aachen</w:t>
      </w:r>
      <w:r w:rsidRPr="00A52BD2">
        <w:rPr>
          <w:rFonts w:ascii="Arial" w:hAnsi="Arial" w:cs="Arial"/>
          <w:color w:val="000000" w:themeColor="text1"/>
          <w:sz w:val="24"/>
          <w:szCs w:val="24"/>
        </w:rPr>
        <w:br/>
      </w:r>
      <w:hyperlink r:id="rId18" w:history="1">
        <w:r w:rsidRPr="00A52BD2">
          <w:rPr>
            <w:rStyle w:val="Hyperlink"/>
            <w:rFonts w:ascii="Arial" w:hAnsi="Arial" w:cs="Arial"/>
            <w:color w:val="000000" w:themeColor="text1"/>
            <w:sz w:val="24"/>
            <w:szCs w:val="24"/>
          </w:rPr>
          <w:t>www.jomabe.de</w:t>
        </w:r>
      </w:hyperlink>
    </w:p>
    <w:p w14:paraId="52E34835" w14:textId="77777777" w:rsidR="006D32AA" w:rsidRPr="00A52BD2" w:rsidRDefault="006D32AA" w:rsidP="006D32AA">
      <w:pPr>
        <w:rPr>
          <w:color w:val="000000" w:themeColor="text1"/>
        </w:rPr>
      </w:pPr>
    </w:p>
    <w:p w14:paraId="74560B4B" w14:textId="77777777" w:rsidR="00604F28" w:rsidRPr="00A52BD2" w:rsidRDefault="006D32AA">
      <w:pPr>
        <w:rPr>
          <w:rFonts w:ascii="Arial" w:hAnsi="Arial" w:cs="Arial"/>
          <w:color w:val="000000" w:themeColor="text1"/>
          <w:sz w:val="24"/>
          <w:szCs w:val="24"/>
        </w:rPr>
      </w:pPr>
      <w:bookmarkStart w:id="2" w:name="quellen"/>
      <w:r w:rsidRPr="00A52BD2">
        <w:rPr>
          <w:rFonts w:ascii="Arial" w:hAnsi="Arial" w:cs="Arial"/>
          <w:b/>
          <w:color w:val="000000" w:themeColor="text1"/>
          <w:sz w:val="24"/>
          <w:szCs w:val="24"/>
        </w:rPr>
        <w:t>Quellen:</w:t>
      </w:r>
      <w:bookmarkEnd w:id="2"/>
      <w:r w:rsidRPr="00A52BD2">
        <w:rPr>
          <w:rFonts w:ascii="Arial" w:hAnsi="Arial" w:cs="Arial"/>
          <w:b/>
          <w:color w:val="000000" w:themeColor="text1"/>
          <w:sz w:val="24"/>
          <w:szCs w:val="24"/>
        </w:rPr>
        <w:br/>
      </w:r>
      <w:r w:rsidRPr="00A52BD2">
        <w:rPr>
          <w:rFonts w:ascii="Arial" w:hAnsi="Arial" w:cs="Arial"/>
          <w:color w:val="000000" w:themeColor="text1"/>
          <w:sz w:val="24"/>
          <w:szCs w:val="24"/>
        </w:rPr>
        <w:t xml:space="preserve">[1] </w:t>
      </w:r>
      <w:hyperlink r:id="rId19" w:history="1">
        <w:r w:rsidR="00222660" w:rsidRPr="00A52BD2">
          <w:rPr>
            <w:rStyle w:val="Hyperlink"/>
            <w:rFonts w:ascii="Arial" w:hAnsi="Arial" w:cs="Arial"/>
            <w:sz w:val="24"/>
            <w:szCs w:val="24"/>
          </w:rPr>
          <w:t>https://www.telekom.de/start/netzausbau</w:t>
        </w:r>
      </w:hyperlink>
    </w:p>
    <w:p w14:paraId="23FC279F" w14:textId="77777777" w:rsidR="00222660" w:rsidRPr="00A52BD2" w:rsidRDefault="00222660">
      <w:pPr>
        <w:rPr>
          <w:rFonts w:ascii="Arial" w:hAnsi="Arial" w:cs="Arial"/>
          <w:color w:val="000000" w:themeColor="text1"/>
          <w:sz w:val="24"/>
          <w:szCs w:val="24"/>
        </w:rPr>
      </w:pPr>
      <w:r w:rsidRPr="00A52BD2">
        <w:rPr>
          <w:rFonts w:ascii="Arial" w:hAnsi="Arial" w:cs="Arial"/>
          <w:color w:val="000000" w:themeColor="text1"/>
          <w:sz w:val="24"/>
          <w:szCs w:val="24"/>
        </w:rPr>
        <w:t xml:space="preserve">[2] </w:t>
      </w:r>
      <w:hyperlink r:id="rId20" w:history="1">
        <w:r w:rsidRPr="00A52BD2">
          <w:rPr>
            <w:rStyle w:val="Hyperlink"/>
            <w:rFonts w:ascii="Arial" w:hAnsi="Arial" w:cs="Arial"/>
            <w:sz w:val="24"/>
            <w:szCs w:val="24"/>
          </w:rPr>
          <w:t>https://www.vodafone.de/hilfe/netzabdeckung.html</w:t>
        </w:r>
      </w:hyperlink>
    </w:p>
    <w:p w14:paraId="1B88BD7B" w14:textId="77777777" w:rsidR="00222660" w:rsidRPr="00A52BD2" w:rsidRDefault="00222660">
      <w:pPr>
        <w:rPr>
          <w:rStyle w:val="Hyperlink"/>
          <w:rFonts w:ascii="Arial" w:hAnsi="Arial" w:cs="Arial"/>
          <w:sz w:val="24"/>
          <w:szCs w:val="24"/>
        </w:rPr>
      </w:pPr>
      <w:r w:rsidRPr="00A52BD2">
        <w:rPr>
          <w:rFonts w:ascii="Arial" w:hAnsi="Arial" w:cs="Arial"/>
          <w:color w:val="000000" w:themeColor="text1"/>
          <w:sz w:val="24"/>
          <w:szCs w:val="24"/>
        </w:rPr>
        <w:t xml:space="preserve">[3] </w:t>
      </w:r>
      <w:hyperlink r:id="rId21" w:history="1">
        <w:r w:rsidRPr="00A52BD2">
          <w:rPr>
            <w:rStyle w:val="Hyperlink"/>
            <w:rFonts w:ascii="Arial" w:hAnsi="Arial" w:cs="Arial"/>
            <w:sz w:val="24"/>
            <w:szCs w:val="24"/>
          </w:rPr>
          <w:t>https://www.o2online.de/service/netz-verfuegbarkeit/netzabdeckung/</w:t>
        </w:r>
      </w:hyperlink>
    </w:p>
    <w:p w14:paraId="49C674AB" w14:textId="6D9EF6B3" w:rsidR="00AB064E" w:rsidRPr="00A52BD2" w:rsidRDefault="007B1500">
      <w:pPr>
        <w:rPr>
          <w:rStyle w:val="Hyperlink"/>
          <w:rFonts w:ascii="Arial" w:hAnsi="Arial" w:cs="Arial"/>
          <w:sz w:val="24"/>
          <w:szCs w:val="24"/>
        </w:rPr>
      </w:pPr>
      <w:r w:rsidRPr="00A52BD2">
        <w:rPr>
          <w:rFonts w:ascii="Arial" w:hAnsi="Arial" w:cs="Arial"/>
          <w:color w:val="000000" w:themeColor="text1"/>
          <w:sz w:val="24"/>
          <w:szCs w:val="24"/>
        </w:rPr>
        <w:t>[4]</w:t>
      </w:r>
      <w:r w:rsidR="00AE4FB2" w:rsidRPr="00A52BD2">
        <w:rPr>
          <w:rFonts w:ascii="Arial" w:hAnsi="Arial" w:cs="Arial"/>
          <w:color w:val="000000" w:themeColor="text1"/>
          <w:sz w:val="24"/>
          <w:szCs w:val="24"/>
        </w:rPr>
        <w:t xml:space="preserve"> </w:t>
      </w:r>
      <w:hyperlink r:id="rId22" w:history="1">
        <w:r w:rsidR="00AE4FB2" w:rsidRPr="00A52BD2">
          <w:rPr>
            <w:rStyle w:val="Hyperlink"/>
            <w:rFonts w:ascii="Arial" w:hAnsi="Arial" w:cs="Arial"/>
            <w:sz w:val="24"/>
            <w:szCs w:val="24"/>
          </w:rPr>
          <w:t>https://www.allnet-flatrate.net/lte-abdeckung-brandenburg.html</w:t>
        </w:r>
      </w:hyperlink>
    </w:p>
    <w:p w14:paraId="613670E4" w14:textId="2DF1E969" w:rsidR="00AE4FB2" w:rsidRPr="00A52BD2" w:rsidRDefault="00AE4FB2" w:rsidP="007B1500">
      <w:pPr>
        <w:rPr>
          <w:rFonts w:ascii="Arial" w:hAnsi="Arial" w:cs="Arial"/>
          <w:color w:val="000000" w:themeColor="text1"/>
          <w:sz w:val="24"/>
          <w:szCs w:val="24"/>
        </w:rPr>
      </w:pPr>
      <w:r w:rsidRPr="00A52BD2">
        <w:rPr>
          <w:rFonts w:ascii="Arial" w:hAnsi="Arial" w:cs="Arial"/>
          <w:color w:val="000000" w:themeColor="text1"/>
          <w:sz w:val="24"/>
          <w:szCs w:val="24"/>
        </w:rPr>
        <w:t xml:space="preserve">[5] </w:t>
      </w:r>
      <w:hyperlink r:id="rId23" w:history="1">
        <w:r w:rsidRPr="00A52BD2">
          <w:rPr>
            <w:rStyle w:val="Hyperlink"/>
            <w:rFonts w:ascii="Arial" w:hAnsi="Arial" w:cs="Arial"/>
            <w:sz w:val="24"/>
            <w:szCs w:val="24"/>
          </w:rPr>
          <w:t>https://www.allnet-flatrate.net/auswertung-lte-netzabdeckungskarten.html</w:t>
        </w:r>
      </w:hyperlink>
    </w:p>
    <w:p w14:paraId="7E760BD3" w14:textId="50A763F4" w:rsidR="00AA396E" w:rsidRPr="00A52BD2" w:rsidRDefault="00AA396E" w:rsidP="007B1500">
      <w:pPr>
        <w:rPr>
          <w:rFonts w:ascii="Arial" w:hAnsi="Arial" w:cs="Arial"/>
          <w:color w:val="000000" w:themeColor="text1"/>
          <w:sz w:val="24"/>
          <w:szCs w:val="24"/>
        </w:rPr>
      </w:pPr>
      <w:r w:rsidRPr="00A52BD2">
        <w:rPr>
          <w:rFonts w:ascii="Arial" w:hAnsi="Arial" w:cs="Arial"/>
          <w:color w:val="000000" w:themeColor="text1"/>
          <w:sz w:val="24"/>
          <w:szCs w:val="24"/>
        </w:rPr>
        <w:t xml:space="preserve">[6] </w:t>
      </w:r>
      <w:hyperlink r:id="rId24" w:history="1">
        <w:r w:rsidRPr="00A52BD2">
          <w:rPr>
            <w:rStyle w:val="Hyperlink"/>
            <w:rFonts w:ascii="Arial" w:hAnsi="Arial" w:cs="Arial"/>
            <w:sz w:val="24"/>
            <w:szCs w:val="24"/>
          </w:rPr>
          <w:t>https://www.allnet-flatrate.net/lte-netzabdeckung-2018.html</w:t>
        </w:r>
      </w:hyperlink>
    </w:p>
    <w:p w14:paraId="5E165D34" w14:textId="321678ED" w:rsidR="007B1500" w:rsidRPr="00A52BD2" w:rsidRDefault="007B1500" w:rsidP="007B1500">
      <w:pPr>
        <w:rPr>
          <w:rFonts w:ascii="Arial" w:hAnsi="Arial" w:cs="Arial"/>
          <w:color w:val="000000" w:themeColor="text1"/>
          <w:sz w:val="24"/>
          <w:szCs w:val="24"/>
        </w:rPr>
      </w:pPr>
      <w:r w:rsidRPr="00A52BD2">
        <w:rPr>
          <w:rFonts w:ascii="Arial" w:hAnsi="Arial" w:cs="Arial"/>
          <w:color w:val="000000" w:themeColor="text1"/>
          <w:sz w:val="24"/>
          <w:szCs w:val="24"/>
        </w:rPr>
        <w:t>[</w:t>
      </w:r>
      <w:r w:rsidR="00AA396E" w:rsidRPr="00A52BD2">
        <w:rPr>
          <w:rFonts w:ascii="Arial" w:hAnsi="Arial" w:cs="Arial"/>
          <w:color w:val="000000" w:themeColor="text1"/>
          <w:sz w:val="24"/>
          <w:szCs w:val="24"/>
        </w:rPr>
        <w:t>7</w:t>
      </w:r>
      <w:r w:rsidRPr="00A52BD2">
        <w:rPr>
          <w:rFonts w:ascii="Arial" w:hAnsi="Arial" w:cs="Arial"/>
          <w:color w:val="000000" w:themeColor="text1"/>
          <w:sz w:val="24"/>
          <w:szCs w:val="24"/>
        </w:rPr>
        <w:t xml:space="preserve">] </w:t>
      </w:r>
      <w:hyperlink r:id="rId25" w:history="1">
        <w:r w:rsidRPr="00A52BD2">
          <w:rPr>
            <w:rStyle w:val="Hyperlink"/>
            <w:rFonts w:ascii="Arial" w:hAnsi="Arial" w:cs="Arial"/>
            <w:sz w:val="24"/>
            <w:szCs w:val="24"/>
          </w:rPr>
          <w:t>https://opensignal.com/reports/2018/02/state-of-lte</w:t>
        </w:r>
      </w:hyperlink>
    </w:p>
    <w:p w14:paraId="1B028EDA" w14:textId="1C14A6A1" w:rsidR="007B1500" w:rsidRDefault="007B1500" w:rsidP="007B1500">
      <w:pPr>
        <w:rPr>
          <w:rFonts w:ascii="Arial" w:hAnsi="Arial" w:cs="Arial"/>
          <w:color w:val="000000" w:themeColor="text1"/>
          <w:sz w:val="24"/>
          <w:szCs w:val="24"/>
        </w:rPr>
      </w:pPr>
      <w:r w:rsidRPr="00A52BD2">
        <w:rPr>
          <w:rFonts w:ascii="Arial" w:hAnsi="Arial" w:cs="Arial"/>
          <w:color w:val="000000" w:themeColor="text1"/>
          <w:sz w:val="24"/>
          <w:szCs w:val="24"/>
        </w:rPr>
        <w:t>[</w:t>
      </w:r>
      <w:r w:rsidR="00AA396E" w:rsidRPr="00A52BD2">
        <w:rPr>
          <w:rFonts w:ascii="Arial" w:hAnsi="Arial" w:cs="Arial"/>
          <w:color w:val="000000" w:themeColor="text1"/>
          <w:sz w:val="24"/>
          <w:szCs w:val="24"/>
        </w:rPr>
        <w:t>8</w:t>
      </w:r>
      <w:r w:rsidRPr="00A52BD2">
        <w:rPr>
          <w:rFonts w:ascii="Arial" w:hAnsi="Arial" w:cs="Arial"/>
          <w:color w:val="000000" w:themeColor="text1"/>
          <w:sz w:val="24"/>
          <w:szCs w:val="24"/>
        </w:rPr>
        <w:t xml:space="preserve">] </w:t>
      </w:r>
      <w:hyperlink r:id="rId26" w:history="1">
        <w:r w:rsidRPr="00A52BD2">
          <w:rPr>
            <w:rStyle w:val="Hyperlink"/>
            <w:rFonts w:ascii="Arial" w:hAnsi="Arial" w:cs="Arial"/>
            <w:sz w:val="24"/>
            <w:szCs w:val="24"/>
          </w:rPr>
          <w:t>http://www.bmvi.de/SharedDocs/DE/RedenUndInterviews/2018/Verkehr/scheuer-interview-funke-mediengruppe-03042018.html</w:t>
        </w:r>
      </w:hyperlink>
    </w:p>
    <w:p w14:paraId="4C2EF771" w14:textId="77777777" w:rsidR="007B1500" w:rsidRDefault="007B1500">
      <w:pPr>
        <w:rPr>
          <w:rFonts w:ascii="Arial" w:hAnsi="Arial" w:cs="Arial"/>
          <w:color w:val="000000" w:themeColor="text1"/>
          <w:sz w:val="24"/>
          <w:szCs w:val="24"/>
        </w:rPr>
      </w:pPr>
    </w:p>
    <w:sectPr w:rsidR="007B1500">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7FDAB52D" w14:textId="77777777" w:rsidR="00A42038" w:rsidRDefault="00A42038" w:rsidP="00AA4F96">
      <w:pPr>
        <w:spacing w:after="0" w:line="240" w:lineRule="auto"/>
      </w:pPr>
      <w:r>
        <w:separator/>
      </w:r>
    </w:p>
  </w:endnote>
  <w:endnote w:type="continuationSeparator" w:id="0">
    <w:p w14:paraId="439EE432" w14:textId="77777777" w:rsidR="00A42038" w:rsidRDefault="00A42038" w:rsidP="00AA4F9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73D84EF" w14:textId="77777777" w:rsidR="00A42038" w:rsidRDefault="00A42038" w:rsidP="00AA4F96">
      <w:pPr>
        <w:spacing w:after="0" w:line="240" w:lineRule="auto"/>
      </w:pPr>
      <w:r>
        <w:separator/>
      </w:r>
    </w:p>
  </w:footnote>
  <w:footnote w:type="continuationSeparator" w:id="0">
    <w:p w14:paraId="0D7CD2A7" w14:textId="77777777" w:rsidR="00A42038" w:rsidRDefault="00A42038" w:rsidP="00AA4F96">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9104E6C4"/>
    <w:lvl w:ilvl="0">
      <w:start w:val="1"/>
      <w:numFmt w:val="bullet"/>
      <w:pStyle w:val="Aufzhlungszeichen"/>
      <w:lvlText w:val=""/>
      <w:lvlJc w:val="left"/>
      <w:pPr>
        <w:tabs>
          <w:tab w:val="num" w:pos="360"/>
        </w:tabs>
        <w:ind w:left="360" w:hanging="360"/>
      </w:pPr>
      <w:rPr>
        <w:rFonts w:ascii="Symbol" w:hAnsi="Symbol" w:hint="default"/>
      </w:rPr>
    </w:lvl>
  </w:abstractNum>
  <w:abstractNum w:abstractNumId="1">
    <w:nsid w:val="2AB93DAC"/>
    <w:multiLevelType w:val="hybridMultilevel"/>
    <w:tmpl w:val="4CE08EC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1"/>
  </w:num>
  <w:num w:numId="2">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0F4C18"/>
    <w:rsid w:val="000017B5"/>
    <w:rsid w:val="00002235"/>
    <w:rsid w:val="00017C81"/>
    <w:rsid w:val="00024B1F"/>
    <w:rsid w:val="00027218"/>
    <w:rsid w:val="000274CB"/>
    <w:rsid w:val="000331EE"/>
    <w:rsid w:val="00040080"/>
    <w:rsid w:val="0004256B"/>
    <w:rsid w:val="000429D0"/>
    <w:rsid w:val="00051988"/>
    <w:rsid w:val="0005209B"/>
    <w:rsid w:val="000522D5"/>
    <w:rsid w:val="00060E94"/>
    <w:rsid w:val="00064777"/>
    <w:rsid w:val="00075711"/>
    <w:rsid w:val="00082224"/>
    <w:rsid w:val="0008411E"/>
    <w:rsid w:val="000905BA"/>
    <w:rsid w:val="000906D8"/>
    <w:rsid w:val="000A37FA"/>
    <w:rsid w:val="000A4BF7"/>
    <w:rsid w:val="000B02C6"/>
    <w:rsid w:val="000B066A"/>
    <w:rsid w:val="000B0E9D"/>
    <w:rsid w:val="000B112F"/>
    <w:rsid w:val="000B1E63"/>
    <w:rsid w:val="000B7B3D"/>
    <w:rsid w:val="000C1976"/>
    <w:rsid w:val="000C2010"/>
    <w:rsid w:val="000C2656"/>
    <w:rsid w:val="000C39CE"/>
    <w:rsid w:val="000C7EFA"/>
    <w:rsid w:val="000E4F29"/>
    <w:rsid w:val="000F3243"/>
    <w:rsid w:val="000F4C18"/>
    <w:rsid w:val="0010281C"/>
    <w:rsid w:val="0010379A"/>
    <w:rsid w:val="001073D4"/>
    <w:rsid w:val="0011063C"/>
    <w:rsid w:val="00123385"/>
    <w:rsid w:val="00126C47"/>
    <w:rsid w:val="00143560"/>
    <w:rsid w:val="00154262"/>
    <w:rsid w:val="00155A8C"/>
    <w:rsid w:val="00156AF7"/>
    <w:rsid w:val="001601C2"/>
    <w:rsid w:val="0016060C"/>
    <w:rsid w:val="00163244"/>
    <w:rsid w:val="001649D7"/>
    <w:rsid w:val="001650B8"/>
    <w:rsid w:val="00165408"/>
    <w:rsid w:val="00166AA3"/>
    <w:rsid w:val="00172F5A"/>
    <w:rsid w:val="001777D2"/>
    <w:rsid w:val="0018547E"/>
    <w:rsid w:val="00187456"/>
    <w:rsid w:val="00190889"/>
    <w:rsid w:val="001945A3"/>
    <w:rsid w:val="001B09A3"/>
    <w:rsid w:val="001B1C5F"/>
    <w:rsid w:val="001B3BAE"/>
    <w:rsid w:val="001C5AAF"/>
    <w:rsid w:val="001D6D88"/>
    <w:rsid w:val="001E077F"/>
    <w:rsid w:val="001E4883"/>
    <w:rsid w:val="001E6FEF"/>
    <w:rsid w:val="001F3C96"/>
    <w:rsid w:val="00203A43"/>
    <w:rsid w:val="00205AA1"/>
    <w:rsid w:val="00215386"/>
    <w:rsid w:val="00215CB1"/>
    <w:rsid w:val="002161CF"/>
    <w:rsid w:val="00222660"/>
    <w:rsid w:val="002339ED"/>
    <w:rsid w:val="002356B9"/>
    <w:rsid w:val="00247800"/>
    <w:rsid w:val="002507FD"/>
    <w:rsid w:val="00264737"/>
    <w:rsid w:val="00264992"/>
    <w:rsid w:val="002703F4"/>
    <w:rsid w:val="002715B5"/>
    <w:rsid w:val="0028589E"/>
    <w:rsid w:val="00292559"/>
    <w:rsid w:val="00294DA5"/>
    <w:rsid w:val="00295514"/>
    <w:rsid w:val="002A6D37"/>
    <w:rsid w:val="002B08B9"/>
    <w:rsid w:val="002B0DE3"/>
    <w:rsid w:val="002B3541"/>
    <w:rsid w:val="002B412F"/>
    <w:rsid w:val="002B5335"/>
    <w:rsid w:val="002C2E94"/>
    <w:rsid w:val="002C4C1D"/>
    <w:rsid w:val="002C4C68"/>
    <w:rsid w:val="002D0930"/>
    <w:rsid w:val="002D1EC4"/>
    <w:rsid w:val="002D4B0F"/>
    <w:rsid w:val="002E12E1"/>
    <w:rsid w:val="002E56FE"/>
    <w:rsid w:val="002E73DE"/>
    <w:rsid w:val="002F4CBC"/>
    <w:rsid w:val="0030185F"/>
    <w:rsid w:val="00304417"/>
    <w:rsid w:val="00305E8E"/>
    <w:rsid w:val="00307991"/>
    <w:rsid w:val="00311613"/>
    <w:rsid w:val="00312297"/>
    <w:rsid w:val="00325624"/>
    <w:rsid w:val="00341630"/>
    <w:rsid w:val="00341BDF"/>
    <w:rsid w:val="00347442"/>
    <w:rsid w:val="003622AC"/>
    <w:rsid w:val="00365CCA"/>
    <w:rsid w:val="0036651E"/>
    <w:rsid w:val="00371900"/>
    <w:rsid w:val="003739ED"/>
    <w:rsid w:val="00376335"/>
    <w:rsid w:val="003777D1"/>
    <w:rsid w:val="00377A28"/>
    <w:rsid w:val="00381425"/>
    <w:rsid w:val="003864BB"/>
    <w:rsid w:val="00387CFF"/>
    <w:rsid w:val="0039444F"/>
    <w:rsid w:val="00397679"/>
    <w:rsid w:val="003A0B2F"/>
    <w:rsid w:val="003A4190"/>
    <w:rsid w:val="003B73CA"/>
    <w:rsid w:val="003C0EB8"/>
    <w:rsid w:val="003C0EE1"/>
    <w:rsid w:val="003C3EED"/>
    <w:rsid w:val="003C743D"/>
    <w:rsid w:val="003D633C"/>
    <w:rsid w:val="003D70A7"/>
    <w:rsid w:val="003E4BBA"/>
    <w:rsid w:val="003F0E40"/>
    <w:rsid w:val="003F48ED"/>
    <w:rsid w:val="003F6BF9"/>
    <w:rsid w:val="0040249B"/>
    <w:rsid w:val="00402915"/>
    <w:rsid w:val="004058F5"/>
    <w:rsid w:val="00407ED9"/>
    <w:rsid w:val="00420945"/>
    <w:rsid w:val="0042757A"/>
    <w:rsid w:val="0044164A"/>
    <w:rsid w:val="0044453D"/>
    <w:rsid w:val="0045337A"/>
    <w:rsid w:val="004667FF"/>
    <w:rsid w:val="0047289B"/>
    <w:rsid w:val="00472C4B"/>
    <w:rsid w:val="00490410"/>
    <w:rsid w:val="004A118D"/>
    <w:rsid w:val="004A5B34"/>
    <w:rsid w:val="004A6966"/>
    <w:rsid w:val="004B6A6A"/>
    <w:rsid w:val="004C444D"/>
    <w:rsid w:val="004D4898"/>
    <w:rsid w:val="004F306D"/>
    <w:rsid w:val="004F55B4"/>
    <w:rsid w:val="004F5654"/>
    <w:rsid w:val="0050455A"/>
    <w:rsid w:val="0050539A"/>
    <w:rsid w:val="0050716C"/>
    <w:rsid w:val="00514507"/>
    <w:rsid w:val="0051539F"/>
    <w:rsid w:val="00515994"/>
    <w:rsid w:val="005210F3"/>
    <w:rsid w:val="00530D18"/>
    <w:rsid w:val="0053598B"/>
    <w:rsid w:val="00540205"/>
    <w:rsid w:val="00543090"/>
    <w:rsid w:val="005445FE"/>
    <w:rsid w:val="00544A1A"/>
    <w:rsid w:val="00546831"/>
    <w:rsid w:val="00547E36"/>
    <w:rsid w:val="005509FC"/>
    <w:rsid w:val="005545A4"/>
    <w:rsid w:val="0055550F"/>
    <w:rsid w:val="00564ACE"/>
    <w:rsid w:val="005720E5"/>
    <w:rsid w:val="00576369"/>
    <w:rsid w:val="0058019A"/>
    <w:rsid w:val="00581FDB"/>
    <w:rsid w:val="00583716"/>
    <w:rsid w:val="00593006"/>
    <w:rsid w:val="00595DC1"/>
    <w:rsid w:val="005B1711"/>
    <w:rsid w:val="005B18C4"/>
    <w:rsid w:val="005C1F84"/>
    <w:rsid w:val="005C7EF3"/>
    <w:rsid w:val="005D2B30"/>
    <w:rsid w:val="005E1D9C"/>
    <w:rsid w:val="005E5F55"/>
    <w:rsid w:val="005E6C14"/>
    <w:rsid w:val="005E755C"/>
    <w:rsid w:val="005F0062"/>
    <w:rsid w:val="005F0229"/>
    <w:rsid w:val="005F1741"/>
    <w:rsid w:val="005F2906"/>
    <w:rsid w:val="005F6E18"/>
    <w:rsid w:val="005F7DB8"/>
    <w:rsid w:val="006044F4"/>
    <w:rsid w:val="00604F28"/>
    <w:rsid w:val="00617827"/>
    <w:rsid w:val="00626BFE"/>
    <w:rsid w:val="0063013E"/>
    <w:rsid w:val="0063022C"/>
    <w:rsid w:val="006305A9"/>
    <w:rsid w:val="00630628"/>
    <w:rsid w:val="00632A7F"/>
    <w:rsid w:val="0065085E"/>
    <w:rsid w:val="00653BBC"/>
    <w:rsid w:val="0066072D"/>
    <w:rsid w:val="00666213"/>
    <w:rsid w:val="00667543"/>
    <w:rsid w:val="00674042"/>
    <w:rsid w:val="0069046B"/>
    <w:rsid w:val="00691A07"/>
    <w:rsid w:val="006A0578"/>
    <w:rsid w:val="006A4907"/>
    <w:rsid w:val="006A5640"/>
    <w:rsid w:val="006C2225"/>
    <w:rsid w:val="006C56AE"/>
    <w:rsid w:val="006D32AA"/>
    <w:rsid w:val="006D50F2"/>
    <w:rsid w:val="006D7B43"/>
    <w:rsid w:val="006E16BC"/>
    <w:rsid w:val="006E6037"/>
    <w:rsid w:val="006F045D"/>
    <w:rsid w:val="006F7352"/>
    <w:rsid w:val="007059C1"/>
    <w:rsid w:val="0070669D"/>
    <w:rsid w:val="007134DE"/>
    <w:rsid w:val="007214AF"/>
    <w:rsid w:val="00740536"/>
    <w:rsid w:val="00743D6C"/>
    <w:rsid w:val="0074496C"/>
    <w:rsid w:val="00744FF6"/>
    <w:rsid w:val="007508A6"/>
    <w:rsid w:val="00755631"/>
    <w:rsid w:val="00757EA8"/>
    <w:rsid w:val="00761488"/>
    <w:rsid w:val="00762130"/>
    <w:rsid w:val="00763F81"/>
    <w:rsid w:val="00772AC3"/>
    <w:rsid w:val="007751F7"/>
    <w:rsid w:val="007A015A"/>
    <w:rsid w:val="007A1BAA"/>
    <w:rsid w:val="007A6598"/>
    <w:rsid w:val="007B0FDA"/>
    <w:rsid w:val="007B1500"/>
    <w:rsid w:val="007B460D"/>
    <w:rsid w:val="007E4845"/>
    <w:rsid w:val="007E4E23"/>
    <w:rsid w:val="007F01BA"/>
    <w:rsid w:val="007F1412"/>
    <w:rsid w:val="007F319D"/>
    <w:rsid w:val="007F3AD2"/>
    <w:rsid w:val="00813B8F"/>
    <w:rsid w:val="00816EF4"/>
    <w:rsid w:val="00823AB1"/>
    <w:rsid w:val="00824435"/>
    <w:rsid w:val="008277A0"/>
    <w:rsid w:val="00841B2A"/>
    <w:rsid w:val="00841B89"/>
    <w:rsid w:val="008525E1"/>
    <w:rsid w:val="00854BA3"/>
    <w:rsid w:val="00862CFA"/>
    <w:rsid w:val="008677CC"/>
    <w:rsid w:val="008740BC"/>
    <w:rsid w:val="00875380"/>
    <w:rsid w:val="00875A20"/>
    <w:rsid w:val="00885E7B"/>
    <w:rsid w:val="00890BB6"/>
    <w:rsid w:val="0089294B"/>
    <w:rsid w:val="008A02EE"/>
    <w:rsid w:val="008A1B7B"/>
    <w:rsid w:val="008A2DFB"/>
    <w:rsid w:val="008B1D78"/>
    <w:rsid w:val="008B785B"/>
    <w:rsid w:val="008C13E9"/>
    <w:rsid w:val="008D2EE5"/>
    <w:rsid w:val="008D53B7"/>
    <w:rsid w:val="008E55EF"/>
    <w:rsid w:val="008E589F"/>
    <w:rsid w:val="008F151F"/>
    <w:rsid w:val="008F21C4"/>
    <w:rsid w:val="0090441E"/>
    <w:rsid w:val="00905586"/>
    <w:rsid w:val="0091552C"/>
    <w:rsid w:val="009223DB"/>
    <w:rsid w:val="009240FD"/>
    <w:rsid w:val="0094018B"/>
    <w:rsid w:val="00941D99"/>
    <w:rsid w:val="00943FAE"/>
    <w:rsid w:val="00951B70"/>
    <w:rsid w:val="00953CED"/>
    <w:rsid w:val="00953D93"/>
    <w:rsid w:val="00963C8F"/>
    <w:rsid w:val="0097037F"/>
    <w:rsid w:val="009827A1"/>
    <w:rsid w:val="009933F3"/>
    <w:rsid w:val="009C24A7"/>
    <w:rsid w:val="009C4E08"/>
    <w:rsid w:val="009D2181"/>
    <w:rsid w:val="009E2132"/>
    <w:rsid w:val="009E4954"/>
    <w:rsid w:val="009E5F3A"/>
    <w:rsid w:val="009F2510"/>
    <w:rsid w:val="00A03B22"/>
    <w:rsid w:val="00A063AE"/>
    <w:rsid w:val="00A16B59"/>
    <w:rsid w:val="00A20AD0"/>
    <w:rsid w:val="00A31570"/>
    <w:rsid w:val="00A35215"/>
    <w:rsid w:val="00A42038"/>
    <w:rsid w:val="00A52634"/>
    <w:rsid w:val="00A52BD2"/>
    <w:rsid w:val="00A55379"/>
    <w:rsid w:val="00A55AD6"/>
    <w:rsid w:val="00A619A5"/>
    <w:rsid w:val="00A72472"/>
    <w:rsid w:val="00A73B2C"/>
    <w:rsid w:val="00A74C32"/>
    <w:rsid w:val="00A75194"/>
    <w:rsid w:val="00A7519B"/>
    <w:rsid w:val="00A766A1"/>
    <w:rsid w:val="00A82D59"/>
    <w:rsid w:val="00A85C43"/>
    <w:rsid w:val="00A96055"/>
    <w:rsid w:val="00A97465"/>
    <w:rsid w:val="00AA114C"/>
    <w:rsid w:val="00AA334A"/>
    <w:rsid w:val="00AA396E"/>
    <w:rsid w:val="00AA4F96"/>
    <w:rsid w:val="00AA6483"/>
    <w:rsid w:val="00AA6A23"/>
    <w:rsid w:val="00AA7644"/>
    <w:rsid w:val="00AB064E"/>
    <w:rsid w:val="00AB1A68"/>
    <w:rsid w:val="00AB1EF3"/>
    <w:rsid w:val="00AB25CD"/>
    <w:rsid w:val="00AB36F3"/>
    <w:rsid w:val="00AB50B0"/>
    <w:rsid w:val="00AB58AE"/>
    <w:rsid w:val="00AB5AC0"/>
    <w:rsid w:val="00AC00E8"/>
    <w:rsid w:val="00AC4C44"/>
    <w:rsid w:val="00AC5D93"/>
    <w:rsid w:val="00AE4FB2"/>
    <w:rsid w:val="00B016AE"/>
    <w:rsid w:val="00B07876"/>
    <w:rsid w:val="00B14CF6"/>
    <w:rsid w:val="00B14EDA"/>
    <w:rsid w:val="00B22B3A"/>
    <w:rsid w:val="00B502C8"/>
    <w:rsid w:val="00B614CF"/>
    <w:rsid w:val="00B66BB5"/>
    <w:rsid w:val="00B758B1"/>
    <w:rsid w:val="00B76CDF"/>
    <w:rsid w:val="00B831D1"/>
    <w:rsid w:val="00B83A84"/>
    <w:rsid w:val="00B86B51"/>
    <w:rsid w:val="00BC34F6"/>
    <w:rsid w:val="00BD2822"/>
    <w:rsid w:val="00BD4E8C"/>
    <w:rsid w:val="00BD609A"/>
    <w:rsid w:val="00BD6136"/>
    <w:rsid w:val="00BE66D2"/>
    <w:rsid w:val="00BE7E05"/>
    <w:rsid w:val="00BF1D90"/>
    <w:rsid w:val="00BF32A6"/>
    <w:rsid w:val="00BF3986"/>
    <w:rsid w:val="00BF4A88"/>
    <w:rsid w:val="00C0364F"/>
    <w:rsid w:val="00C05E36"/>
    <w:rsid w:val="00C204F5"/>
    <w:rsid w:val="00C21984"/>
    <w:rsid w:val="00C2543D"/>
    <w:rsid w:val="00C27A8E"/>
    <w:rsid w:val="00C30A0A"/>
    <w:rsid w:val="00C32732"/>
    <w:rsid w:val="00C330BF"/>
    <w:rsid w:val="00C33D05"/>
    <w:rsid w:val="00C453D5"/>
    <w:rsid w:val="00C47038"/>
    <w:rsid w:val="00C502DF"/>
    <w:rsid w:val="00C5234C"/>
    <w:rsid w:val="00C53E78"/>
    <w:rsid w:val="00C54054"/>
    <w:rsid w:val="00C5469F"/>
    <w:rsid w:val="00C56AF3"/>
    <w:rsid w:val="00C63238"/>
    <w:rsid w:val="00C76846"/>
    <w:rsid w:val="00C8153A"/>
    <w:rsid w:val="00C81ED4"/>
    <w:rsid w:val="00C8509D"/>
    <w:rsid w:val="00CA0A11"/>
    <w:rsid w:val="00CA464E"/>
    <w:rsid w:val="00CA5C86"/>
    <w:rsid w:val="00CB1E98"/>
    <w:rsid w:val="00CB39BA"/>
    <w:rsid w:val="00CD2863"/>
    <w:rsid w:val="00CE2E40"/>
    <w:rsid w:val="00CE2E9A"/>
    <w:rsid w:val="00CE5E88"/>
    <w:rsid w:val="00CE6777"/>
    <w:rsid w:val="00CF0B09"/>
    <w:rsid w:val="00CF2BF2"/>
    <w:rsid w:val="00CF478C"/>
    <w:rsid w:val="00D00907"/>
    <w:rsid w:val="00D02EBC"/>
    <w:rsid w:val="00D0770F"/>
    <w:rsid w:val="00D10387"/>
    <w:rsid w:val="00D21113"/>
    <w:rsid w:val="00D322B2"/>
    <w:rsid w:val="00D51B8E"/>
    <w:rsid w:val="00D67503"/>
    <w:rsid w:val="00D70C69"/>
    <w:rsid w:val="00DB3599"/>
    <w:rsid w:val="00DC2B36"/>
    <w:rsid w:val="00DC6FA9"/>
    <w:rsid w:val="00DD13DC"/>
    <w:rsid w:val="00DD1A5E"/>
    <w:rsid w:val="00DD350D"/>
    <w:rsid w:val="00DD61B9"/>
    <w:rsid w:val="00DD7613"/>
    <w:rsid w:val="00DE5661"/>
    <w:rsid w:val="00E01037"/>
    <w:rsid w:val="00E049D2"/>
    <w:rsid w:val="00E13C45"/>
    <w:rsid w:val="00E14579"/>
    <w:rsid w:val="00E14936"/>
    <w:rsid w:val="00E150C6"/>
    <w:rsid w:val="00E2032A"/>
    <w:rsid w:val="00E31653"/>
    <w:rsid w:val="00E36671"/>
    <w:rsid w:val="00E404BE"/>
    <w:rsid w:val="00E4089D"/>
    <w:rsid w:val="00E42B3E"/>
    <w:rsid w:val="00E56C96"/>
    <w:rsid w:val="00E6457C"/>
    <w:rsid w:val="00E719CE"/>
    <w:rsid w:val="00E71A69"/>
    <w:rsid w:val="00E71F3D"/>
    <w:rsid w:val="00E721B6"/>
    <w:rsid w:val="00E81C82"/>
    <w:rsid w:val="00E85B68"/>
    <w:rsid w:val="00E90967"/>
    <w:rsid w:val="00E90D74"/>
    <w:rsid w:val="00E927E4"/>
    <w:rsid w:val="00EA32A6"/>
    <w:rsid w:val="00EA72E1"/>
    <w:rsid w:val="00EB5AC2"/>
    <w:rsid w:val="00EC1A79"/>
    <w:rsid w:val="00EC1F76"/>
    <w:rsid w:val="00ED1C0D"/>
    <w:rsid w:val="00ED3327"/>
    <w:rsid w:val="00ED3C5A"/>
    <w:rsid w:val="00ED5A23"/>
    <w:rsid w:val="00ED7F57"/>
    <w:rsid w:val="00EE2996"/>
    <w:rsid w:val="00EE36E8"/>
    <w:rsid w:val="00EE40C0"/>
    <w:rsid w:val="00EF1930"/>
    <w:rsid w:val="00F0059E"/>
    <w:rsid w:val="00F05B37"/>
    <w:rsid w:val="00F07772"/>
    <w:rsid w:val="00F07ECE"/>
    <w:rsid w:val="00F11075"/>
    <w:rsid w:val="00F17494"/>
    <w:rsid w:val="00F17A29"/>
    <w:rsid w:val="00F21FF1"/>
    <w:rsid w:val="00F2234E"/>
    <w:rsid w:val="00F514F6"/>
    <w:rsid w:val="00F528F1"/>
    <w:rsid w:val="00F564AC"/>
    <w:rsid w:val="00F66110"/>
    <w:rsid w:val="00F719A7"/>
    <w:rsid w:val="00F77C36"/>
    <w:rsid w:val="00F8212B"/>
    <w:rsid w:val="00F82BCC"/>
    <w:rsid w:val="00F8710D"/>
    <w:rsid w:val="00F87BBB"/>
    <w:rsid w:val="00F931F9"/>
    <w:rsid w:val="00F978E3"/>
    <w:rsid w:val="00FA00A2"/>
    <w:rsid w:val="00FA239D"/>
    <w:rsid w:val="00FA2AA6"/>
    <w:rsid w:val="00FA54E8"/>
    <w:rsid w:val="00FA559D"/>
    <w:rsid w:val="00FB274E"/>
    <w:rsid w:val="00FB6ADC"/>
    <w:rsid w:val="00FC3D4A"/>
    <w:rsid w:val="00FD2367"/>
    <w:rsid w:val="00FD3F5B"/>
    <w:rsid w:val="00FE10ED"/>
    <w:rsid w:val="00FF3044"/>
    <w:rsid w:val="00FF453D"/>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830E53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F4C18"/>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0F4C18"/>
    <w:pPr>
      <w:ind w:left="720"/>
      <w:contextualSpacing/>
    </w:pPr>
  </w:style>
  <w:style w:type="paragraph" w:styleId="Sprechblasentext">
    <w:name w:val="Balloon Text"/>
    <w:basedOn w:val="Standard"/>
    <w:link w:val="SprechblasentextZchn"/>
    <w:uiPriority w:val="99"/>
    <w:semiHidden/>
    <w:unhideWhenUsed/>
    <w:rsid w:val="008B785B"/>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B785B"/>
    <w:rPr>
      <w:rFonts w:ascii="Tahoma" w:hAnsi="Tahoma" w:cs="Tahoma"/>
      <w:sz w:val="16"/>
      <w:szCs w:val="16"/>
    </w:rPr>
  </w:style>
  <w:style w:type="paragraph" w:styleId="Kopfzeile">
    <w:name w:val="header"/>
    <w:basedOn w:val="Standard"/>
    <w:link w:val="KopfzeileZchn"/>
    <w:uiPriority w:val="99"/>
    <w:unhideWhenUsed/>
    <w:rsid w:val="00AA4F9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A4F96"/>
  </w:style>
  <w:style w:type="paragraph" w:styleId="Fuzeile">
    <w:name w:val="footer"/>
    <w:basedOn w:val="Standard"/>
    <w:link w:val="FuzeileZchn"/>
    <w:uiPriority w:val="99"/>
    <w:unhideWhenUsed/>
    <w:rsid w:val="00AA4F9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A4F96"/>
  </w:style>
  <w:style w:type="paragraph" w:styleId="Endnotentext">
    <w:name w:val="endnote text"/>
    <w:basedOn w:val="Standard"/>
    <w:link w:val="EndnotentextZchn"/>
    <w:uiPriority w:val="99"/>
    <w:semiHidden/>
    <w:unhideWhenUsed/>
    <w:rsid w:val="00AA4F9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AA4F96"/>
    <w:rPr>
      <w:sz w:val="20"/>
      <w:szCs w:val="20"/>
    </w:rPr>
  </w:style>
  <w:style w:type="character" w:styleId="Endnotenzeichen">
    <w:name w:val="endnote reference"/>
    <w:basedOn w:val="Absatz-Standardschriftart"/>
    <w:uiPriority w:val="99"/>
    <w:semiHidden/>
    <w:unhideWhenUsed/>
    <w:rsid w:val="00AA4F96"/>
    <w:rPr>
      <w:vertAlign w:val="superscript"/>
    </w:rPr>
  </w:style>
  <w:style w:type="paragraph" w:styleId="Funotentext">
    <w:name w:val="footnote text"/>
    <w:basedOn w:val="Standard"/>
    <w:link w:val="FunotentextZchn"/>
    <w:uiPriority w:val="99"/>
    <w:semiHidden/>
    <w:unhideWhenUsed/>
    <w:rsid w:val="00AA4F9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AA4F96"/>
    <w:rPr>
      <w:sz w:val="20"/>
      <w:szCs w:val="20"/>
    </w:rPr>
  </w:style>
  <w:style w:type="character" w:styleId="Funotenzeichen">
    <w:name w:val="footnote reference"/>
    <w:basedOn w:val="Absatz-Standardschriftart"/>
    <w:uiPriority w:val="99"/>
    <w:semiHidden/>
    <w:unhideWhenUsed/>
    <w:rsid w:val="00AA4F96"/>
    <w:rPr>
      <w:vertAlign w:val="superscript"/>
    </w:rPr>
  </w:style>
  <w:style w:type="character" w:styleId="Hyperlink">
    <w:name w:val="Hyperlink"/>
    <w:basedOn w:val="Absatz-Standardschriftart"/>
    <w:uiPriority w:val="99"/>
    <w:unhideWhenUsed/>
    <w:rsid w:val="002C2E94"/>
    <w:rPr>
      <w:color w:val="0000FF" w:themeColor="hyperlink"/>
      <w:u w:val="single"/>
    </w:rPr>
  </w:style>
  <w:style w:type="character" w:customStyle="1" w:styleId="NichtaufgelsteErwhnung1">
    <w:name w:val="Nicht aufgelöste Erwähnung1"/>
    <w:basedOn w:val="Absatz-Standardschriftart"/>
    <w:uiPriority w:val="99"/>
    <w:semiHidden/>
    <w:unhideWhenUsed/>
    <w:rsid w:val="009240FD"/>
    <w:rPr>
      <w:color w:val="808080"/>
      <w:shd w:val="clear" w:color="auto" w:fill="E6E6E6"/>
    </w:rPr>
  </w:style>
  <w:style w:type="table" w:styleId="Tabellenraster">
    <w:name w:val="Table Grid"/>
    <w:basedOn w:val="NormaleTabelle"/>
    <w:uiPriority w:val="59"/>
    <w:rsid w:val="002649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2">
    <w:name w:val="Nicht aufgelöste Erwähnung2"/>
    <w:basedOn w:val="Absatz-Standardschriftart"/>
    <w:uiPriority w:val="99"/>
    <w:semiHidden/>
    <w:unhideWhenUsed/>
    <w:rsid w:val="00AB5AC0"/>
    <w:rPr>
      <w:color w:val="808080"/>
      <w:shd w:val="clear" w:color="auto" w:fill="E6E6E6"/>
    </w:rPr>
  </w:style>
  <w:style w:type="character" w:styleId="BesuchterHyperlink">
    <w:name w:val="FollowedHyperlink"/>
    <w:basedOn w:val="Absatz-Standardschriftart"/>
    <w:uiPriority w:val="99"/>
    <w:semiHidden/>
    <w:unhideWhenUsed/>
    <w:rsid w:val="00B831D1"/>
    <w:rPr>
      <w:color w:val="800080" w:themeColor="followedHyperlink"/>
      <w:u w:val="single"/>
    </w:rPr>
  </w:style>
  <w:style w:type="character" w:customStyle="1" w:styleId="NichtaufgelsteErwhnung3">
    <w:name w:val="Nicht aufgelöste Erwähnung3"/>
    <w:basedOn w:val="Absatz-Standardschriftart"/>
    <w:uiPriority w:val="99"/>
    <w:semiHidden/>
    <w:unhideWhenUsed/>
    <w:rsid w:val="00890BB6"/>
    <w:rPr>
      <w:color w:val="808080"/>
      <w:shd w:val="clear" w:color="auto" w:fill="E6E6E6"/>
    </w:rPr>
  </w:style>
  <w:style w:type="character" w:customStyle="1" w:styleId="NichtaufgelsteErwhnung4">
    <w:name w:val="Nicht aufgelöste Erwähnung4"/>
    <w:basedOn w:val="Absatz-Standardschriftart"/>
    <w:uiPriority w:val="99"/>
    <w:semiHidden/>
    <w:unhideWhenUsed/>
    <w:rsid w:val="007214AF"/>
    <w:rPr>
      <w:color w:val="808080"/>
      <w:shd w:val="clear" w:color="auto" w:fill="E6E6E6"/>
    </w:rPr>
  </w:style>
  <w:style w:type="paragraph" w:styleId="Aufzhlungszeichen">
    <w:name w:val="List Bullet"/>
    <w:basedOn w:val="Standard"/>
    <w:uiPriority w:val="99"/>
    <w:unhideWhenUsed/>
    <w:rsid w:val="00CE6777"/>
    <w:pPr>
      <w:numPr>
        <w:numId w:val="2"/>
      </w:numPr>
      <w:contextualSpacing/>
    </w:pPr>
  </w:style>
  <w:style w:type="character" w:styleId="Fett">
    <w:name w:val="Strong"/>
    <w:basedOn w:val="Absatz-Standardschriftart"/>
    <w:uiPriority w:val="22"/>
    <w:qFormat/>
    <w:rsid w:val="00CE6777"/>
    <w:rPr>
      <w:b/>
      <w:bCs/>
    </w:rPr>
  </w:style>
  <w:style w:type="character" w:customStyle="1" w:styleId="NichtaufgelsteErwhnung5">
    <w:name w:val="Nicht aufgelöste Erwähnung5"/>
    <w:basedOn w:val="Absatz-Standardschriftart"/>
    <w:uiPriority w:val="99"/>
    <w:semiHidden/>
    <w:unhideWhenUsed/>
    <w:rsid w:val="00AA396E"/>
    <w:rPr>
      <w:color w:val="808080"/>
      <w:shd w:val="clear" w:color="auto" w:fill="E6E6E6"/>
    </w:rPr>
  </w:style>
  <w:style w:type="character" w:customStyle="1" w:styleId="NichtaufgelsteErwhnung6">
    <w:name w:val="Nicht aufgelöste Erwähnung6"/>
    <w:basedOn w:val="Absatz-Standardschriftart"/>
    <w:uiPriority w:val="99"/>
    <w:semiHidden/>
    <w:unhideWhenUsed/>
    <w:rsid w:val="00AE4FB2"/>
    <w:rPr>
      <w:color w:val="605E5C"/>
      <w:shd w:val="clear" w:color="auto" w:fill="E1DFDD"/>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de-DE"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uiPriority="59"/>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Standard">
    <w:name w:val="Normal"/>
    <w:qFormat/>
    <w:rsid w:val="000F4C18"/>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Listenabsatz">
    <w:name w:val="List Paragraph"/>
    <w:basedOn w:val="Standard"/>
    <w:uiPriority w:val="34"/>
    <w:qFormat/>
    <w:rsid w:val="000F4C18"/>
    <w:pPr>
      <w:ind w:left="720"/>
      <w:contextualSpacing/>
    </w:pPr>
  </w:style>
  <w:style w:type="paragraph" w:styleId="Sprechblasentext">
    <w:name w:val="Balloon Text"/>
    <w:basedOn w:val="Standard"/>
    <w:link w:val="SprechblasentextZchn"/>
    <w:uiPriority w:val="99"/>
    <w:semiHidden/>
    <w:unhideWhenUsed/>
    <w:rsid w:val="008B785B"/>
    <w:pPr>
      <w:spacing w:after="0" w:line="240" w:lineRule="auto"/>
    </w:pPr>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8B785B"/>
    <w:rPr>
      <w:rFonts w:ascii="Tahoma" w:hAnsi="Tahoma" w:cs="Tahoma"/>
      <w:sz w:val="16"/>
      <w:szCs w:val="16"/>
    </w:rPr>
  </w:style>
  <w:style w:type="paragraph" w:styleId="Kopfzeile">
    <w:name w:val="header"/>
    <w:basedOn w:val="Standard"/>
    <w:link w:val="KopfzeileZchn"/>
    <w:uiPriority w:val="99"/>
    <w:unhideWhenUsed/>
    <w:rsid w:val="00AA4F96"/>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AA4F96"/>
  </w:style>
  <w:style w:type="paragraph" w:styleId="Fuzeile">
    <w:name w:val="footer"/>
    <w:basedOn w:val="Standard"/>
    <w:link w:val="FuzeileZchn"/>
    <w:uiPriority w:val="99"/>
    <w:unhideWhenUsed/>
    <w:rsid w:val="00AA4F96"/>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AA4F96"/>
  </w:style>
  <w:style w:type="paragraph" w:styleId="Endnotentext">
    <w:name w:val="endnote text"/>
    <w:basedOn w:val="Standard"/>
    <w:link w:val="EndnotentextZchn"/>
    <w:uiPriority w:val="99"/>
    <w:semiHidden/>
    <w:unhideWhenUsed/>
    <w:rsid w:val="00AA4F96"/>
    <w:pPr>
      <w:spacing w:after="0" w:line="240" w:lineRule="auto"/>
    </w:pPr>
    <w:rPr>
      <w:sz w:val="20"/>
      <w:szCs w:val="20"/>
    </w:rPr>
  </w:style>
  <w:style w:type="character" w:customStyle="1" w:styleId="EndnotentextZchn">
    <w:name w:val="Endnotentext Zchn"/>
    <w:basedOn w:val="Absatz-Standardschriftart"/>
    <w:link w:val="Endnotentext"/>
    <w:uiPriority w:val="99"/>
    <w:semiHidden/>
    <w:rsid w:val="00AA4F96"/>
    <w:rPr>
      <w:sz w:val="20"/>
      <w:szCs w:val="20"/>
    </w:rPr>
  </w:style>
  <w:style w:type="character" w:styleId="Endnotenzeichen">
    <w:name w:val="endnote reference"/>
    <w:basedOn w:val="Absatz-Standardschriftart"/>
    <w:uiPriority w:val="99"/>
    <w:semiHidden/>
    <w:unhideWhenUsed/>
    <w:rsid w:val="00AA4F96"/>
    <w:rPr>
      <w:vertAlign w:val="superscript"/>
    </w:rPr>
  </w:style>
  <w:style w:type="paragraph" w:styleId="Funotentext">
    <w:name w:val="footnote text"/>
    <w:basedOn w:val="Standard"/>
    <w:link w:val="FunotentextZchn"/>
    <w:uiPriority w:val="99"/>
    <w:semiHidden/>
    <w:unhideWhenUsed/>
    <w:rsid w:val="00AA4F96"/>
    <w:pPr>
      <w:spacing w:after="0" w:line="240" w:lineRule="auto"/>
    </w:pPr>
    <w:rPr>
      <w:sz w:val="20"/>
      <w:szCs w:val="20"/>
    </w:rPr>
  </w:style>
  <w:style w:type="character" w:customStyle="1" w:styleId="FunotentextZchn">
    <w:name w:val="Fußnotentext Zchn"/>
    <w:basedOn w:val="Absatz-Standardschriftart"/>
    <w:link w:val="Funotentext"/>
    <w:uiPriority w:val="99"/>
    <w:semiHidden/>
    <w:rsid w:val="00AA4F96"/>
    <w:rPr>
      <w:sz w:val="20"/>
      <w:szCs w:val="20"/>
    </w:rPr>
  </w:style>
  <w:style w:type="character" w:styleId="Funotenzeichen">
    <w:name w:val="footnote reference"/>
    <w:basedOn w:val="Absatz-Standardschriftart"/>
    <w:uiPriority w:val="99"/>
    <w:semiHidden/>
    <w:unhideWhenUsed/>
    <w:rsid w:val="00AA4F96"/>
    <w:rPr>
      <w:vertAlign w:val="superscript"/>
    </w:rPr>
  </w:style>
  <w:style w:type="character" w:styleId="Hyperlink">
    <w:name w:val="Hyperlink"/>
    <w:basedOn w:val="Absatz-Standardschriftart"/>
    <w:uiPriority w:val="99"/>
    <w:unhideWhenUsed/>
    <w:rsid w:val="002C2E94"/>
    <w:rPr>
      <w:color w:val="0000FF" w:themeColor="hyperlink"/>
      <w:u w:val="single"/>
    </w:rPr>
  </w:style>
  <w:style w:type="character" w:customStyle="1" w:styleId="NichtaufgelsteErwhnung1">
    <w:name w:val="Nicht aufgelöste Erwähnung1"/>
    <w:basedOn w:val="Absatz-Standardschriftart"/>
    <w:uiPriority w:val="99"/>
    <w:semiHidden/>
    <w:unhideWhenUsed/>
    <w:rsid w:val="009240FD"/>
    <w:rPr>
      <w:color w:val="808080"/>
      <w:shd w:val="clear" w:color="auto" w:fill="E6E6E6"/>
    </w:rPr>
  </w:style>
  <w:style w:type="table" w:styleId="Tabellenraster">
    <w:name w:val="Table Grid"/>
    <w:basedOn w:val="NormaleTabelle"/>
    <w:uiPriority w:val="59"/>
    <w:rsid w:val="00264992"/>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NichtaufgelsteErwhnung2">
    <w:name w:val="Nicht aufgelöste Erwähnung2"/>
    <w:basedOn w:val="Absatz-Standardschriftart"/>
    <w:uiPriority w:val="99"/>
    <w:semiHidden/>
    <w:unhideWhenUsed/>
    <w:rsid w:val="00AB5AC0"/>
    <w:rPr>
      <w:color w:val="808080"/>
      <w:shd w:val="clear" w:color="auto" w:fill="E6E6E6"/>
    </w:rPr>
  </w:style>
  <w:style w:type="character" w:styleId="BesuchterHyperlink">
    <w:name w:val="FollowedHyperlink"/>
    <w:basedOn w:val="Absatz-Standardschriftart"/>
    <w:uiPriority w:val="99"/>
    <w:semiHidden/>
    <w:unhideWhenUsed/>
    <w:rsid w:val="00B831D1"/>
    <w:rPr>
      <w:color w:val="800080" w:themeColor="followedHyperlink"/>
      <w:u w:val="single"/>
    </w:rPr>
  </w:style>
  <w:style w:type="character" w:customStyle="1" w:styleId="NichtaufgelsteErwhnung3">
    <w:name w:val="Nicht aufgelöste Erwähnung3"/>
    <w:basedOn w:val="Absatz-Standardschriftart"/>
    <w:uiPriority w:val="99"/>
    <w:semiHidden/>
    <w:unhideWhenUsed/>
    <w:rsid w:val="00890BB6"/>
    <w:rPr>
      <w:color w:val="808080"/>
      <w:shd w:val="clear" w:color="auto" w:fill="E6E6E6"/>
    </w:rPr>
  </w:style>
  <w:style w:type="character" w:customStyle="1" w:styleId="NichtaufgelsteErwhnung4">
    <w:name w:val="Nicht aufgelöste Erwähnung4"/>
    <w:basedOn w:val="Absatz-Standardschriftart"/>
    <w:uiPriority w:val="99"/>
    <w:semiHidden/>
    <w:unhideWhenUsed/>
    <w:rsid w:val="007214AF"/>
    <w:rPr>
      <w:color w:val="808080"/>
      <w:shd w:val="clear" w:color="auto" w:fill="E6E6E6"/>
    </w:rPr>
  </w:style>
  <w:style w:type="paragraph" w:styleId="Aufzhlungszeichen">
    <w:name w:val="List Bullet"/>
    <w:basedOn w:val="Standard"/>
    <w:uiPriority w:val="99"/>
    <w:unhideWhenUsed/>
    <w:rsid w:val="00CE6777"/>
    <w:pPr>
      <w:numPr>
        <w:numId w:val="2"/>
      </w:numPr>
      <w:contextualSpacing/>
    </w:pPr>
  </w:style>
  <w:style w:type="character" w:styleId="Fett">
    <w:name w:val="Strong"/>
    <w:basedOn w:val="Absatz-Standardschriftart"/>
    <w:uiPriority w:val="22"/>
    <w:qFormat/>
    <w:rsid w:val="00CE6777"/>
    <w:rPr>
      <w:b/>
      <w:bCs/>
    </w:rPr>
  </w:style>
  <w:style w:type="character" w:customStyle="1" w:styleId="NichtaufgelsteErwhnung5">
    <w:name w:val="Nicht aufgelöste Erwähnung5"/>
    <w:basedOn w:val="Absatz-Standardschriftart"/>
    <w:uiPriority w:val="99"/>
    <w:semiHidden/>
    <w:unhideWhenUsed/>
    <w:rsid w:val="00AA396E"/>
    <w:rPr>
      <w:color w:val="808080"/>
      <w:shd w:val="clear" w:color="auto" w:fill="E6E6E6"/>
    </w:rPr>
  </w:style>
  <w:style w:type="character" w:customStyle="1" w:styleId="NichtaufgelsteErwhnung6">
    <w:name w:val="Nicht aufgelöste Erwähnung6"/>
    <w:basedOn w:val="Absatz-Standardschriftart"/>
    <w:uiPriority w:val="99"/>
    <w:semiHidden/>
    <w:unhideWhenUsed/>
    <w:rsid w:val="00AE4FB2"/>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28543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4.png"/><Relationship Id="rId18" Type="http://schemas.openxmlformats.org/officeDocument/2006/relationships/hyperlink" Target="http://www.jomabe.de" TargetMode="External"/><Relationship Id="rId26" Type="http://schemas.openxmlformats.org/officeDocument/2006/relationships/hyperlink" Target="http://www.bmvi.de/SharedDocs/DE/RedenUndInterviews/2018/Verkehr/scheuer-interview-funke-mediengruppe-03042018.html" TargetMode="External"/><Relationship Id="rId3" Type="http://schemas.openxmlformats.org/officeDocument/2006/relationships/styles" Target="styles.xml"/><Relationship Id="rId21" Type="http://schemas.openxmlformats.org/officeDocument/2006/relationships/hyperlink" Target="https://www.o2online.de/service/netz-verfuegbarkeit/netzabdeckung/" TargetMode="External"/><Relationship Id="rId7" Type="http://schemas.openxmlformats.org/officeDocument/2006/relationships/footnotes" Target="footnotes.xml"/><Relationship Id="rId12" Type="http://schemas.openxmlformats.org/officeDocument/2006/relationships/image" Target="media/image3.png"/><Relationship Id="rId17" Type="http://schemas.openxmlformats.org/officeDocument/2006/relationships/hyperlink" Target="https://www.allnet-flatrate.net" TargetMode="External"/><Relationship Id="rId25" Type="http://schemas.openxmlformats.org/officeDocument/2006/relationships/hyperlink" Target="https://opensignal.com/reports/2018/02/state-of-lte" TargetMode="External"/><Relationship Id="rId2" Type="http://schemas.openxmlformats.org/officeDocument/2006/relationships/numbering" Target="numbering.xml"/><Relationship Id="rId16" Type="http://schemas.openxmlformats.org/officeDocument/2006/relationships/hyperlink" Target="mailto:sascha@jomabe.de" TargetMode="External"/><Relationship Id="rId20" Type="http://schemas.openxmlformats.org/officeDocument/2006/relationships/hyperlink" Target="https://www.vodafone.de/hilfe/netzabdeckung.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2.png"/><Relationship Id="rId24" Type="http://schemas.openxmlformats.org/officeDocument/2006/relationships/hyperlink" Target="https://www.allnet-flatrate.net/lte-netzabdeckung-2018.html" TargetMode="External"/><Relationship Id="rId5"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hyperlink" Target="https://www.allnet-flatrate.net/auswertung-lte-netzabdeckungskarten.html" TargetMode="External"/><Relationship Id="rId28" Type="http://schemas.openxmlformats.org/officeDocument/2006/relationships/theme" Target="theme/theme1.xml"/><Relationship Id="rId10" Type="http://schemas.openxmlformats.org/officeDocument/2006/relationships/image" Target="media/image1.png"/><Relationship Id="rId19" Type="http://schemas.openxmlformats.org/officeDocument/2006/relationships/hyperlink" Target="https://www.telekom.de/start/netzausbau" TargetMode="External"/><Relationship Id="rId4" Type="http://schemas.microsoft.com/office/2007/relationships/stylesWithEffects" Target="stylesWithEffects.xml"/><Relationship Id="rId9" Type="http://schemas.openxmlformats.org/officeDocument/2006/relationships/hyperlink" Target="https://www.allnet-flatrate.net" TargetMode="External"/><Relationship Id="rId14" Type="http://schemas.openxmlformats.org/officeDocument/2006/relationships/image" Target="media/image5.png"/><Relationship Id="rId22" Type="http://schemas.openxmlformats.org/officeDocument/2006/relationships/hyperlink" Target="https://www.allnet-flatrate.net/lte-abdeckung-brandenburg.html" TargetMode="External"/><Relationship Id="rId27" Type="http://schemas.openxmlformats.org/officeDocument/2006/relationships/fontTable" Target="fontTable.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BF21BA05-A482-40D5-9424-2F9808EF46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8</Pages>
  <Words>1295</Words>
  <Characters>8165</Characters>
  <Application>Microsoft Office Word</Application>
  <DocSecurity>0</DocSecurity>
  <Lines>68</Lines>
  <Paragraphs>18</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9442</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Windows-Benutzer</dc:creator>
  <cp:lastModifiedBy>Windows-Benutzer</cp:lastModifiedBy>
  <cp:revision>44</cp:revision>
  <cp:lastPrinted>2018-05-30T04:13:00Z</cp:lastPrinted>
  <dcterms:created xsi:type="dcterms:W3CDTF">2018-06-05T12:33:00Z</dcterms:created>
  <dcterms:modified xsi:type="dcterms:W3CDTF">2018-06-07T07:08:00Z</dcterms:modified>
</cp:coreProperties>
</file>